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D" w:rsidRDefault="00CD09DD" w:rsidP="00CD09D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D09DD" w:rsidRDefault="00CD09DD" w:rsidP="00CD09D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D09DD" w:rsidRDefault="00CD09DD" w:rsidP="00CD09D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D09DD" w:rsidRDefault="00CD09DD" w:rsidP="00CD09DD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09DD" w:rsidRDefault="00CD09DD" w:rsidP="00CD09DD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CD09DD" w:rsidRDefault="00CD09DD" w:rsidP="00CD09DD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CD09DD" w:rsidRPr="00A230A4" w:rsidRDefault="00CD09DD" w:rsidP="00CD09DD">
      <w:pPr>
        <w:rPr>
          <w:rFonts w:ascii="Times New Roman" w:hAnsi="Times New Roman"/>
          <w:lang w:val="ru-RU"/>
        </w:rPr>
      </w:pPr>
      <w:r w:rsidRPr="00A230A4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17.1</w:t>
      </w:r>
      <w:r w:rsidRPr="00A230A4">
        <w:rPr>
          <w:rFonts w:ascii="Times New Roman" w:hAnsi="Times New Roman"/>
          <w:lang w:val="ru-RU"/>
        </w:rPr>
        <w:t xml:space="preserve">1.2014 г. № </w:t>
      </w:r>
      <w:r>
        <w:rPr>
          <w:rFonts w:ascii="Times New Roman" w:hAnsi="Times New Roman"/>
          <w:lang w:val="ru-RU"/>
        </w:rPr>
        <w:t>69</w:t>
      </w:r>
    </w:p>
    <w:p w:rsidR="00CD09DD" w:rsidRPr="00A230A4" w:rsidRDefault="00CD09DD" w:rsidP="00CD09DD">
      <w:pPr>
        <w:rPr>
          <w:rFonts w:ascii="Times New Roman" w:hAnsi="Times New Roman"/>
          <w:sz w:val="28"/>
          <w:szCs w:val="28"/>
          <w:lang w:val="ru-RU"/>
        </w:rPr>
      </w:pPr>
      <w:r w:rsidRPr="00A230A4">
        <w:rPr>
          <w:rFonts w:ascii="Times New Roman" w:hAnsi="Times New Roman"/>
          <w:lang w:val="ru-RU"/>
        </w:rPr>
        <w:t>с. Новомакарово</w:t>
      </w:r>
    </w:p>
    <w:p w:rsidR="00CD09DD" w:rsidRDefault="00CD09DD" w:rsidP="00CD09DD">
      <w:pPr>
        <w:tabs>
          <w:tab w:val="left" w:pos="4820"/>
        </w:tabs>
        <w:adjustRightInd w:val="0"/>
        <w:ind w:right="467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D09DD" w:rsidRPr="005A2479" w:rsidRDefault="00CD09DD" w:rsidP="00CD09DD">
      <w:pPr>
        <w:tabs>
          <w:tab w:val="left" w:pos="4820"/>
        </w:tabs>
        <w:adjustRightInd w:val="0"/>
        <w:ind w:right="4677"/>
        <w:jc w:val="both"/>
        <w:rPr>
          <w:rFonts w:ascii="Times New Roman" w:hAnsi="Times New Roman"/>
          <w:sz w:val="28"/>
          <w:szCs w:val="28"/>
          <w:lang w:val="ru-RU"/>
        </w:rPr>
      </w:pPr>
      <w:r w:rsidRPr="005A2479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 развитии застроенных территорий </w:t>
      </w:r>
      <w:r>
        <w:rPr>
          <w:rFonts w:ascii="Times New Roman" w:hAnsi="Times New Roman"/>
          <w:bCs/>
          <w:sz w:val="28"/>
          <w:szCs w:val="28"/>
          <w:lang w:val="ru-RU"/>
        </w:rPr>
        <w:t>Новомакаровского</w:t>
      </w:r>
      <w:r w:rsidRPr="005A2479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 Грибановского муниципального района Воронежской области</w:t>
      </w:r>
    </w:p>
    <w:p w:rsidR="00CD09DD" w:rsidRPr="005A2479" w:rsidRDefault="00CD09DD" w:rsidP="00CD09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В соответствии с </w:t>
      </w: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Градостроительным </w:t>
      </w:r>
      <w:hyperlink r:id="rId5" w:history="1">
        <w:r w:rsidRPr="00CD09DD">
          <w:rPr>
            <w:rStyle w:val="a3"/>
            <w:rFonts w:ascii="Times New Roman" w:eastAsia="Calibri" w:hAnsi="Times New Roman"/>
            <w:iCs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Российской Федерации, Жилищным </w:t>
      </w:r>
      <w:hyperlink r:id="rId6" w:history="1">
        <w:r w:rsidRPr="00CD09DD">
          <w:rPr>
            <w:rStyle w:val="a3"/>
            <w:rFonts w:ascii="Times New Roman" w:eastAsia="Calibri" w:hAnsi="Times New Roman"/>
            <w:iCs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Российской Федерации, Земельным </w:t>
      </w:r>
      <w:hyperlink r:id="rId7" w:history="1">
        <w:r w:rsidRPr="00CD09DD">
          <w:rPr>
            <w:rStyle w:val="a3"/>
            <w:rFonts w:ascii="Times New Roman" w:eastAsia="Calibri" w:hAnsi="Times New Roman"/>
            <w:iCs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Российской Федерации, Федеральным </w:t>
      </w:r>
      <w:hyperlink r:id="rId8" w:history="1">
        <w:r w:rsidRPr="00CD09DD">
          <w:rPr>
            <w:rStyle w:val="a3"/>
            <w:rFonts w:ascii="Times New Roman" w:eastAsia="Calibri" w:hAnsi="Times New Roman"/>
            <w:iCs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9" w:history="1">
        <w:r w:rsidRPr="00CD09DD">
          <w:rPr>
            <w:rStyle w:val="a3"/>
            <w:rFonts w:ascii="Times New Roman" w:eastAsia="Calibri" w:hAnsi="Times New Roman"/>
            <w:iCs/>
            <w:color w:val="auto"/>
            <w:sz w:val="28"/>
            <w:szCs w:val="28"/>
            <w:u w:val="none"/>
            <w:lang w:val="ru-RU"/>
          </w:rPr>
          <w:t>Уставом</w:t>
        </w:r>
      </w:hyperlink>
      <w:r w:rsidRPr="00CD09DD">
        <w:rPr>
          <w:rFonts w:ascii="Calibri" w:eastAsia="Calibri" w:hAnsi="Calibri"/>
          <w:bCs/>
          <w:iCs/>
          <w:sz w:val="28"/>
          <w:szCs w:val="28"/>
          <w:lang w:val="ru-RU"/>
        </w:rPr>
        <w:t xml:space="preserve"> 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Новомакаровского</w:t>
      </w: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сельского поселения </w:t>
      </w:r>
      <w:r w:rsidRPr="00CD09DD">
        <w:rPr>
          <w:rFonts w:ascii="Times New Roman" w:hAnsi="Times New Roman"/>
          <w:bCs/>
          <w:sz w:val="28"/>
          <w:szCs w:val="28"/>
          <w:lang w:val="ru-RU"/>
        </w:rPr>
        <w:t>Грибановского</w:t>
      </w: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муниципального района Воронежской области</w:t>
      </w:r>
      <w:proofErr w:type="gramEnd"/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>, администрация сельского поселения</w:t>
      </w:r>
    </w:p>
    <w:p w:rsidR="00CD09DD" w:rsidRPr="005A2479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                   </w:t>
      </w:r>
    </w:p>
    <w:p w:rsidR="00CD09DD" w:rsidRDefault="00CD09DD" w:rsidP="00CD09DD">
      <w:pPr>
        <w:adjustRightInd w:val="0"/>
        <w:ind w:firstLine="540"/>
        <w:jc w:val="center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>ПОСТАНОВЛЯЕТ:</w:t>
      </w:r>
    </w:p>
    <w:p w:rsidR="00CD09DD" w:rsidRPr="005A2479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1. Утвердить </w:t>
      </w:r>
      <w:hyperlink r:id="rId10" w:anchor="Par45" w:history="1">
        <w:r w:rsidRPr="00CD09DD">
          <w:rPr>
            <w:rStyle w:val="a3"/>
            <w:rFonts w:ascii="Times New Roman" w:eastAsia="Calibri" w:hAnsi="Times New Roman"/>
            <w:iCs/>
            <w:color w:val="auto"/>
            <w:sz w:val="28"/>
            <w:szCs w:val="28"/>
            <w:u w:val="none"/>
            <w:lang w:val="ru-RU"/>
          </w:rPr>
          <w:t>Положение</w:t>
        </w:r>
      </w:hyperlink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о развитии застроенных территорий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Новомакаровского</w:t>
      </w: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сельского   поселения </w:t>
      </w:r>
      <w:r w:rsidRPr="005A2479">
        <w:rPr>
          <w:rFonts w:ascii="Times New Roman" w:hAnsi="Times New Roman"/>
          <w:bCs/>
          <w:sz w:val="28"/>
          <w:szCs w:val="28"/>
          <w:lang w:val="ru-RU"/>
        </w:rPr>
        <w:t>Грибановского</w:t>
      </w: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муниципального района Воронежской области (прилагается).</w:t>
      </w:r>
    </w:p>
    <w:p w:rsidR="00CD09DD" w:rsidRPr="005A2479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>2. Настоящее постановление вступает в силу со дня обнародования.</w:t>
      </w:r>
    </w:p>
    <w:p w:rsidR="00CD09DD" w:rsidRPr="005A2479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>3. Контроль  исполнени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я</w:t>
      </w: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CD09DD" w:rsidRPr="005A2479" w:rsidRDefault="00CD09DD" w:rsidP="00CD09DD">
      <w:pPr>
        <w:adjustRightInd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jc w:val="right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jc w:val="right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jc w:val="right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A2479">
        <w:rPr>
          <w:rFonts w:ascii="Times New Roman" w:eastAsia="Calibri" w:hAnsi="Times New Roman"/>
          <w:iCs/>
          <w:sz w:val="28"/>
          <w:szCs w:val="28"/>
          <w:lang w:val="ru-RU"/>
        </w:rPr>
        <w:t xml:space="preserve">Глава сельского поселения                                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Н.Н.Плохих</w:t>
      </w:r>
    </w:p>
    <w:p w:rsidR="00CD09DD" w:rsidRPr="005A2479" w:rsidRDefault="00CD09DD" w:rsidP="00CD09DD">
      <w:pPr>
        <w:adjustRightInd w:val="0"/>
        <w:jc w:val="right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jc w:val="right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Default="00CD09DD" w:rsidP="00CD09DD">
      <w:pPr>
        <w:adjustRightInd w:val="0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Default="00CD09DD" w:rsidP="00CD09DD">
      <w:pPr>
        <w:adjustRightInd w:val="0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outlineLvl w:val="0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jc w:val="right"/>
        <w:outlineLvl w:val="0"/>
        <w:rPr>
          <w:rFonts w:ascii="Times New Roman" w:eastAsia="Calibri" w:hAnsi="Times New Roman"/>
          <w:iCs/>
          <w:lang w:val="ru-RU"/>
        </w:rPr>
      </w:pPr>
      <w:r w:rsidRPr="005A2479">
        <w:rPr>
          <w:rFonts w:ascii="Times New Roman" w:eastAsia="Calibri" w:hAnsi="Times New Roman"/>
          <w:iCs/>
          <w:lang w:val="ru-RU"/>
        </w:rPr>
        <w:lastRenderedPageBreak/>
        <w:t>Утверждено</w:t>
      </w:r>
    </w:p>
    <w:p w:rsidR="00CD09DD" w:rsidRPr="005A2479" w:rsidRDefault="00CD09DD" w:rsidP="00CD09DD">
      <w:pPr>
        <w:adjustRightInd w:val="0"/>
        <w:jc w:val="right"/>
        <w:rPr>
          <w:rFonts w:ascii="Times New Roman" w:eastAsia="Calibri" w:hAnsi="Times New Roman"/>
          <w:iCs/>
          <w:lang w:val="ru-RU"/>
        </w:rPr>
      </w:pPr>
      <w:r w:rsidRPr="005A2479">
        <w:rPr>
          <w:rFonts w:ascii="Times New Roman" w:eastAsia="Calibri" w:hAnsi="Times New Roman"/>
          <w:iCs/>
          <w:lang w:val="ru-RU"/>
        </w:rPr>
        <w:t>постановлением администрации</w:t>
      </w:r>
    </w:p>
    <w:p w:rsidR="00CD09DD" w:rsidRPr="005A2479" w:rsidRDefault="00CD09DD" w:rsidP="00CD09DD">
      <w:pPr>
        <w:adjustRightInd w:val="0"/>
        <w:jc w:val="right"/>
        <w:rPr>
          <w:rFonts w:ascii="Times New Roman" w:eastAsia="Calibri" w:hAnsi="Times New Roman"/>
          <w:iCs/>
          <w:lang w:val="ru-RU"/>
        </w:rPr>
      </w:pPr>
      <w:r w:rsidRPr="005A2479">
        <w:rPr>
          <w:rFonts w:ascii="Times New Roman" w:eastAsia="Calibri" w:hAnsi="Times New Roman"/>
          <w:iCs/>
          <w:lang w:val="ru-RU"/>
        </w:rPr>
        <w:t xml:space="preserve">Новомакаровского сельского поселения </w:t>
      </w:r>
    </w:p>
    <w:p w:rsidR="00CD09DD" w:rsidRPr="005A2479" w:rsidRDefault="00CD09DD" w:rsidP="00CD09DD">
      <w:pPr>
        <w:adjustRightInd w:val="0"/>
        <w:jc w:val="right"/>
        <w:rPr>
          <w:rFonts w:ascii="Times New Roman" w:eastAsia="Calibri" w:hAnsi="Times New Roman"/>
          <w:iCs/>
          <w:lang w:val="ru-RU"/>
        </w:rPr>
      </w:pPr>
      <w:r w:rsidRPr="005A2479">
        <w:rPr>
          <w:rFonts w:ascii="Times New Roman" w:hAnsi="Times New Roman"/>
          <w:bCs/>
          <w:lang w:val="ru-RU"/>
        </w:rPr>
        <w:t>Грибановского</w:t>
      </w:r>
      <w:r w:rsidRPr="005A2479">
        <w:rPr>
          <w:rFonts w:ascii="Times New Roman" w:eastAsia="Calibri" w:hAnsi="Times New Roman"/>
          <w:iCs/>
          <w:lang w:val="ru-RU"/>
        </w:rPr>
        <w:t xml:space="preserve"> муниципального района</w:t>
      </w:r>
    </w:p>
    <w:p w:rsidR="00CD09DD" w:rsidRPr="005A2479" w:rsidRDefault="00CD09DD" w:rsidP="00CD09DD">
      <w:pPr>
        <w:adjustRightInd w:val="0"/>
        <w:jc w:val="right"/>
        <w:rPr>
          <w:rFonts w:ascii="Times New Roman" w:eastAsia="Calibri" w:hAnsi="Times New Roman"/>
          <w:iCs/>
          <w:lang w:val="ru-RU"/>
        </w:rPr>
      </w:pPr>
      <w:r w:rsidRPr="005A2479">
        <w:rPr>
          <w:rFonts w:ascii="Times New Roman" w:eastAsia="Calibri" w:hAnsi="Times New Roman"/>
          <w:iCs/>
          <w:lang w:val="ru-RU"/>
        </w:rPr>
        <w:t>Воронежской области</w:t>
      </w:r>
    </w:p>
    <w:p w:rsidR="00CD09DD" w:rsidRPr="005A2479" w:rsidRDefault="00CD09DD" w:rsidP="00CD09DD">
      <w:pPr>
        <w:adjustRightInd w:val="0"/>
        <w:jc w:val="right"/>
        <w:rPr>
          <w:rFonts w:ascii="Times New Roman" w:eastAsia="Calibri" w:hAnsi="Times New Roman"/>
          <w:iCs/>
          <w:lang w:val="ru-RU"/>
        </w:rPr>
      </w:pPr>
      <w:r w:rsidRPr="005A2479">
        <w:rPr>
          <w:rFonts w:ascii="Times New Roman" w:eastAsia="Calibri" w:hAnsi="Times New Roman"/>
          <w:iCs/>
          <w:lang w:val="ru-RU"/>
        </w:rPr>
        <w:t>от 17.11.2014 г. № 69</w:t>
      </w:r>
    </w:p>
    <w:p w:rsidR="00CD09DD" w:rsidRPr="005A2479" w:rsidRDefault="00CD09DD" w:rsidP="00CD09DD">
      <w:pPr>
        <w:adjustRightInd w:val="0"/>
        <w:jc w:val="both"/>
        <w:rPr>
          <w:rFonts w:ascii="Times New Roman" w:eastAsia="Calibri" w:hAnsi="Times New Roman"/>
          <w:iCs/>
          <w:lang w:val="ru-RU"/>
        </w:rPr>
      </w:pPr>
    </w:p>
    <w:p w:rsidR="00CD09DD" w:rsidRPr="00F770FA" w:rsidRDefault="00CD09DD" w:rsidP="00CD09DD">
      <w:pPr>
        <w:adjustRightInd w:val="0"/>
        <w:jc w:val="center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  <w:r w:rsidRPr="00F770FA"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Положение о развитии застроенных территорий </w:t>
      </w:r>
    </w:p>
    <w:p w:rsidR="00CD09DD" w:rsidRPr="00F770FA" w:rsidRDefault="00CD09DD" w:rsidP="00CD09DD">
      <w:pPr>
        <w:adjustRightInd w:val="0"/>
        <w:jc w:val="center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  <w:r w:rsidRPr="00F770FA"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Новомакаровского сельского поселения </w:t>
      </w:r>
    </w:p>
    <w:p w:rsidR="00CD09DD" w:rsidRPr="005A2479" w:rsidRDefault="00CD09DD" w:rsidP="00CD09DD">
      <w:pPr>
        <w:adjustRightInd w:val="0"/>
        <w:jc w:val="center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F770FA">
        <w:rPr>
          <w:rFonts w:ascii="Times New Roman" w:hAnsi="Times New Roman"/>
          <w:b/>
          <w:bCs/>
          <w:sz w:val="28"/>
          <w:szCs w:val="28"/>
          <w:lang w:val="ru-RU"/>
        </w:rPr>
        <w:t>Грибановского</w:t>
      </w:r>
      <w:r w:rsidRPr="00F770FA"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 муниципального района Воронежской области</w:t>
      </w:r>
    </w:p>
    <w:p w:rsidR="00CD09DD" w:rsidRPr="005A2479" w:rsidRDefault="00CD09DD" w:rsidP="00CD09DD">
      <w:pPr>
        <w:adjustRightInd w:val="0"/>
        <w:jc w:val="center"/>
        <w:rPr>
          <w:rFonts w:ascii="Times New Roman" w:eastAsia="Calibri" w:hAnsi="Times New Roman"/>
          <w:iCs/>
          <w:sz w:val="28"/>
          <w:szCs w:val="28"/>
          <w:lang w:val="ru-RU"/>
        </w:rPr>
      </w:pPr>
    </w:p>
    <w:p w:rsidR="00CD09DD" w:rsidRPr="005A2479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A2479">
        <w:rPr>
          <w:rFonts w:ascii="Times New Roman" w:eastAsia="Calibri" w:hAnsi="Times New Roman"/>
          <w:bCs/>
          <w:iCs/>
          <w:sz w:val="28"/>
          <w:szCs w:val="28"/>
          <w:lang w:val="ru-RU"/>
        </w:rPr>
        <w:t>1. Общие положения</w:t>
      </w:r>
    </w:p>
    <w:p w:rsidR="00CD09DD" w:rsidRPr="005A2479" w:rsidRDefault="00CD09DD" w:rsidP="00CD09DD">
      <w:pPr>
        <w:adjustRightInd w:val="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</w:t>
      </w:r>
      <w:r w:rsidRPr="005A2479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1.1.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Настоящее Положение разработано в соответствии с Градостроительным </w:t>
      </w:r>
      <w:hyperlink r:id="rId11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Российской Федерации, Жилищным </w:t>
      </w:r>
      <w:hyperlink r:id="rId12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Российской Федерации, Земельным </w:t>
      </w:r>
      <w:hyperlink r:id="rId13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Российской Федерации, Федеральным </w:t>
      </w:r>
      <w:hyperlink r:id="rId14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</w:t>
      </w: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>от 06.10.2003 № 131-ФЗ «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Об общих принципах организации местного самоуправления в Российской Федерации», </w:t>
      </w:r>
      <w:hyperlink r:id="rId15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реконструкции»,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6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Уставом</w:t>
        </w:r>
      </w:hyperlink>
      <w:r w:rsidRPr="00CD09DD">
        <w:rPr>
          <w:rFonts w:ascii="Calibri" w:eastAsia="Calibri" w:hAnsi="Calibri"/>
          <w:bCs/>
          <w:iCs/>
          <w:sz w:val="28"/>
          <w:szCs w:val="28"/>
          <w:lang w:val="ru-RU"/>
        </w:rPr>
        <w:t xml:space="preserve"> 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Новомакаровского сельского поселения </w:t>
      </w:r>
      <w:r w:rsidRPr="00CD09DD">
        <w:rPr>
          <w:rFonts w:ascii="Times New Roman" w:hAnsi="Times New Roman"/>
          <w:bCs/>
          <w:sz w:val="28"/>
          <w:szCs w:val="28"/>
          <w:lang w:val="ru-RU"/>
        </w:rPr>
        <w:t>Грибановского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муниципального района Воронежской области и устанавливает порядок, критерии и условия принятия решения о развитии застроенных территорий в Новомакаровском сельском поселении </w:t>
      </w:r>
      <w:r w:rsidRPr="00CD09DD">
        <w:rPr>
          <w:rFonts w:ascii="Times New Roman" w:hAnsi="Times New Roman"/>
          <w:bCs/>
          <w:sz w:val="28"/>
          <w:szCs w:val="28"/>
          <w:lang w:val="ru-RU"/>
        </w:rPr>
        <w:t>Грибановского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муниципального района Воронежской области.</w:t>
      </w:r>
      <w:proofErr w:type="gramEnd"/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  1.2. Положение определяет порядок подготовки решения о развитии застроенных территорий, 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  1.3. Решение о развитии застроенных территорий принимается в целях: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  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 многоквартирными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многоквартирных домов, развития инфраструктуры;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 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 xml:space="preserve">   - ликвидации существующего аварийного многоквартирного жилищного фонда;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  - совершенствования механизмов вовлечения в хозяйственный оборот земельных участков для жилищного строительства.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  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2. Порядок принятия решения о развитии </w:t>
      </w: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застроенных территорий</w:t>
      </w:r>
    </w:p>
    <w:p w:rsidR="00CD09DD" w:rsidRPr="00CD09DD" w:rsidRDefault="00CD09DD" w:rsidP="00CD09DD">
      <w:pPr>
        <w:adjustRightInd w:val="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 2.1. Решение о развитии застроенной территории в Новомакаровском сельском поселении </w:t>
      </w:r>
      <w:r w:rsidRPr="00CD09DD">
        <w:rPr>
          <w:rFonts w:ascii="Times New Roman" w:hAnsi="Times New Roman"/>
          <w:bCs/>
          <w:sz w:val="28"/>
          <w:szCs w:val="28"/>
          <w:lang w:val="ru-RU"/>
        </w:rPr>
        <w:t>Грибановского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муниципального района Воронежской области (далее - застроенные территории) принимается администрацией Новомакаровского сельского поселения по собственной инициативе, а также по инициативе: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- органов государственной власти Воронежской области;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- органов местного самоуправления (предусмотренных Уставом Новомакаровского сельского поселения);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- юридических лиц;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- физических лиц.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2.2. В обращении заинтересованного лица указываются: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- местонахождение и примерный размер земельного участка;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К обращению прилагаются: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- копии документов о признании многоквартирног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о(</w:t>
      </w:r>
      <w:proofErr w:type="spellStart"/>
      <w:proofErr w:type="gram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ых</w:t>
      </w:r>
      <w:proofErr w:type="spell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) дома(</w:t>
      </w:r>
      <w:proofErr w:type="spell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ов</w:t>
      </w:r>
      <w:proofErr w:type="spell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- копия свидетельства о государственной регистрации (для юридических лиц).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- копия паспорта (для физических лиц).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2.3. Обращение подается заинтересованным лицом в администрацию Новомакаровского сельского поселения.</w:t>
      </w:r>
    </w:p>
    <w:p w:rsidR="00CD09DD" w:rsidRPr="00CD09DD" w:rsidRDefault="00CD09DD" w:rsidP="00CD09DD">
      <w:pPr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hAnsi="Times New Roman"/>
          <w:bCs/>
          <w:iCs/>
          <w:sz w:val="28"/>
          <w:szCs w:val="28"/>
          <w:lang w:val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CD09DD" w:rsidRPr="00CD09DD" w:rsidRDefault="00CD09DD" w:rsidP="00CD09DD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- утвержденный градостроительный регламент;</w:t>
      </w:r>
    </w:p>
    <w:p w:rsidR="00CD09DD" w:rsidRPr="00CD09DD" w:rsidRDefault="00CD09DD" w:rsidP="00CD09DD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- утвержденные местные нормативы градостроительного проектирования, 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 xml:space="preserve">2.4.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   и включает:</w:t>
      </w:r>
      <w:proofErr w:type="gramEnd"/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работы по подготовке документации по планировке территории;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2.5.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bookmarkStart w:id="0" w:name="Par78"/>
      <w:bookmarkEnd w:id="0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многоквартирные дома, снос, реконструкция которых планируются на основании муниципальных адресных программ;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r:id="rId17" w:anchor="Par77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абзацах втором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, </w:t>
      </w:r>
      <w:hyperlink r:id="rId18" w:anchor="Par78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третьем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настоящего пункта.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 настоящего пункта.</w:t>
      </w:r>
      <w:proofErr w:type="gramEnd"/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2.6. Признание многоквартирного дома аварийным и подлежащим сносу осуществляется в соответствии с </w:t>
      </w:r>
      <w:hyperlink r:id="rId19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Положением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2.7. Адресный перечень ветхих многоквартирных домов, планируемых к сносу и (или) реконструкции в Новомакаровском сельском поселении, определяется в соответствии с муниципальными адресными программами 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>сноса и реконструкции ветхого многоквартирного жилищного фонда в Новомакаровском сельском поселении, утверждаемыми Советом народных депутатов Новомакаровского сельского поселения.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2.9. Организация процесса подготовки и принятия решения о развитии застроенных территорий осуществляется администрацией Новомакаровского сельского поселения.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Администрация обеспечивает: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организацию работы по обращениям потенциальных участников аукциона;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подготовку и проведение аукциона на право заключения договора о развитии застроенной территории;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подготовку проекта договора о развитии застроенных территорий, его согласование в территориальных органах, а также его подписание по итогам аукциона на право заключения договора о развитии застроенных территорий;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учет и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контроль за</w:t>
      </w:r>
      <w:proofErr w:type="gram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реализацией заключенных договоров о развитии застроенных территорий.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 После поступления поручения главы администрации Новомакаровского сельского 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Новомакаровском сельском поселении должны быть определены следующие сведения: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2.10.3.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Новомакаровского сельского 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>поселения, расположенных на застроенной территории, в отношении которой планируется принятие решения о развитии.</w:t>
      </w:r>
      <w:proofErr w:type="gramEnd"/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2.10.6. О наличии и количестве иных объектов капитального строительства, расположенных в границах застроенной территории.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2.10.8.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2.10.9. О наличии обременения объектов недвижимого имущества, находящихся в муниципальной собственности.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2.10.10. Об обеспеченности и состоянии инженерных сетей и сооружений застроенной территории.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2.10.13. Об иной информации, в которой может возникнуть необходимость в процессе принятия решения.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2.11. Для получения необходимых документов и информации администрация подготавливает запросы в соответствующие органы и 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>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2.12. На основании полученных данных, перечисленных в пункте 2.10,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bookmarkStart w:id="1" w:name="Par156"/>
      <w:bookmarkEnd w:id="1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 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Новомакаровского сельского поселения в сети «Интернет».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3. Организация и проведение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открытого</w:t>
      </w:r>
      <w:proofErr w:type="gram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</w:t>
      </w: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аукциона на право </w:t>
      </w: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заключения договора о развитии застроенной территории</w:t>
      </w:r>
    </w:p>
    <w:p w:rsidR="00CD09DD" w:rsidRPr="00CD09DD" w:rsidRDefault="00CD09DD" w:rsidP="00CD09DD">
      <w:pPr>
        <w:adjustRightInd w:val="0"/>
        <w:jc w:val="center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3.1. Решение о проведении открытого аукциона на право заключения договора о развитии застроенной территории принимается постановлением администрации Новомакаровского сельского поселения. В решении должен быть указан срок проведения аукциона.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3.2. В качестве организатора аукциона выступает администрация Новомакаровского сельского поселения или действующая на основании договора с администрацией специализированная организация.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20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статьей 46.3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3.4. Начальная цена предмета аукциона определяется в соответствии с требованиями закона Воронежской области от 06.07.2009 № 78-ОЗ «Об установлении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методики определения первоначальной цены предмета аукциона</w:t>
      </w:r>
      <w:proofErr w:type="gram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на право заключения договора о развитии застроенной территории». </w:t>
      </w: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4. Заключение договора о развитии</w:t>
      </w:r>
    </w:p>
    <w:p w:rsidR="00CD09DD" w:rsidRPr="00CD09DD" w:rsidRDefault="00CD09DD" w:rsidP="00CD09DD">
      <w:pPr>
        <w:adjustRightInd w:val="0"/>
        <w:jc w:val="center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>застроенной территории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21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частями 25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и </w:t>
      </w:r>
      <w:hyperlink r:id="rId22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28 статьи 46.3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4.2. Договор заключается на условиях, указанных в извещении о проведен</w:t>
      </w:r>
      <w:proofErr w:type="gramStart"/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>ии ау</w:t>
      </w:r>
      <w:proofErr w:type="gramEnd"/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Не допускается заключение договора по результатам аукциона </w:t>
      </w:r>
      <w:proofErr w:type="gramStart"/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>ранее</w:t>
      </w:r>
      <w:proofErr w:type="gramEnd"/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4.3.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По договору о развитии застроенной территории лицо, с которым администрация Новомакаровского сельского 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3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пунктами 3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</w:t>
      </w:r>
      <w:hyperlink r:id="rId24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6 части 3 статьи 46.2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Градостроительного кодекса Российской Федерации, а администрация Новомакаровского</w:t>
      </w:r>
      <w:proofErr w:type="gramEnd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сельского поселения обязуется создать необходимые условия для выполнения обязательств в соответствии с </w:t>
      </w:r>
      <w:hyperlink r:id="rId25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пунктами 7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- </w:t>
      </w:r>
      <w:hyperlink r:id="rId26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9 части 3 статьи 46.2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7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частью 4 статьи 46.2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4.4. Существенные условиями договора определяются в соответствии с требованиями </w:t>
      </w:r>
      <w:hyperlink r:id="rId28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части 3 статьи 46.2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4.5. Администрация Новомакаровского сельского поселения в одностороннем порядке вправе отказаться от исполнения договора в случаях, предусмотренных </w:t>
      </w:r>
      <w:hyperlink r:id="rId29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частью 9 статьи 46.2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4.6. Администрация Новомакаровского сельского поселения вправе установить типовую форму договора о развитии застроенной территории.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 xml:space="preserve"> 4.7. </w:t>
      </w: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Администрация Новомакаровского сельского поселения </w:t>
      </w:r>
      <w:r w:rsidRPr="00CD09DD">
        <w:rPr>
          <w:rFonts w:ascii="Times New Roman" w:eastAsia="Calibri" w:hAnsi="Times New Roman"/>
          <w:iCs/>
          <w:sz w:val="28"/>
          <w:szCs w:val="28"/>
          <w:lang w:val="ru-RU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5. Предоставление земельных участков для строительства </w:t>
      </w: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lastRenderedPageBreak/>
        <w:t xml:space="preserve">в границах территории, в отношении которой принято </w:t>
      </w:r>
    </w:p>
    <w:p w:rsidR="00CD09DD" w:rsidRPr="00CD09DD" w:rsidRDefault="00CD09DD" w:rsidP="00CD09DD">
      <w:pPr>
        <w:adjustRightInd w:val="0"/>
        <w:jc w:val="center"/>
        <w:outlineLvl w:val="1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>решение о развитии застроенной территории</w:t>
      </w:r>
    </w:p>
    <w:p w:rsidR="00CD09DD" w:rsidRPr="00CD09DD" w:rsidRDefault="00CD09DD" w:rsidP="00CD09DD">
      <w:pPr>
        <w:adjustRightInd w:val="0"/>
        <w:jc w:val="center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5.1. </w:t>
      </w:r>
      <w:proofErr w:type="gramStart"/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 </w:t>
      </w:r>
      <w:proofErr w:type="gramEnd"/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r:id="rId30" w:anchor="Par98" w:history="1">
        <w:r w:rsidRPr="00CD09DD">
          <w:rPr>
            <w:rStyle w:val="a3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val="ru-RU"/>
          </w:rPr>
          <w:t>пункте 5.1</w:t>
        </w:r>
      </w:hyperlink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настоящего Положения. К заявлению прилагаются постановления администрации Новомакаровского сельского 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CD09DD" w:rsidRPr="00CD09DD" w:rsidRDefault="00CD09DD" w:rsidP="00CD09DD">
      <w:pPr>
        <w:adjustRightInd w:val="0"/>
        <w:ind w:firstLine="540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D09DD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 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</w:p>
    <w:p w:rsidR="00EF1B9D" w:rsidRPr="00CD09DD" w:rsidRDefault="00EF1B9D">
      <w:pPr>
        <w:rPr>
          <w:lang w:val="ru-RU"/>
        </w:rPr>
      </w:pPr>
      <w:bookmarkStart w:id="2" w:name="_GoBack"/>
      <w:bookmarkEnd w:id="2"/>
    </w:p>
    <w:sectPr w:rsidR="00EF1B9D" w:rsidRPr="00CD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B"/>
    <w:rsid w:val="00A66F7B"/>
    <w:rsid w:val="00CD09DD"/>
    <w:rsid w:val="00E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0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0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B17B0D255923B33661DD570z664K" TargetMode="External"/><Relationship Id="rId13" Type="http://schemas.openxmlformats.org/officeDocument/2006/relationships/hyperlink" Target="consultantplus://offline/ref=0D3504FE6C2DD42DB93D950DFB46819FA5650C85C2E7FE8F21C16E0958O7tCL" TargetMode="External"/><Relationship Id="rId18" Type="http://schemas.openxmlformats.org/officeDocument/2006/relationships/hyperlink" Target="file:///C:\DOCUME~1\user\LOCALS~1\Temp\Rar$DI16.9765\&#1055;&#1086;&#1089;&#1090;&#1072;&#1085;&#1086;&#1074;&#1083;&#1077;&#1085;&#1080;&#1077;%20&#1087;&#1086;%20&#1088;&#1072;&#1079;&#1074;&#1080;&#1090;&#1080;&#1102;%20&#1079;&#1072;&#1089;&#1090;&#1088;&#1086;&#1077;&#1085;&#1085;&#1099;&#1093;%20&#1090;&#1077;&#1088;&#1088;&#1080;&#1090;&#1086;&#1088;&#1080;&#1103;&#1093;.doc" TargetMode="External"/><Relationship Id="rId26" Type="http://schemas.openxmlformats.org/officeDocument/2006/relationships/hyperlink" Target="consultantplus://offline/ref=6CFF3E39D4A315965BD4912D01B8ADDB5EB7F30C6E2C9D4F84082F6D46BBD9585D9B8500EEZ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F3E39D4A315965BD4912D01B8ADDB5EB7F30C6E2C9D4F84082F6D46BBD9585D9B8507E5ECZDL" TargetMode="External"/><Relationship Id="rId7" Type="http://schemas.openxmlformats.org/officeDocument/2006/relationships/hyperlink" Target="consultantplus://offline/ref=EAB4BE845C989D044F5BD6111DE89ECC1B6B15BAD755923B33661DD570z664K" TargetMode="External"/><Relationship Id="rId12" Type="http://schemas.openxmlformats.org/officeDocument/2006/relationships/hyperlink" Target="consultantplus://offline/ref=0D3504FE6C2DD42DB93D950DFB46819FA5650C85C5E6FE8F21C16E0958O7tCL" TargetMode="External"/><Relationship Id="rId17" Type="http://schemas.openxmlformats.org/officeDocument/2006/relationships/hyperlink" Target="file:///C:\DOCUME~1\user\LOCALS~1\Temp\Rar$DI16.9765\&#1055;&#1086;&#1089;&#1090;&#1072;&#1085;&#1086;&#1074;&#1083;&#1077;&#1085;&#1080;&#1077;%20&#1087;&#1086;%20&#1088;&#1072;&#1079;&#1074;&#1080;&#1090;&#1080;&#1102;%20&#1079;&#1072;&#1089;&#1090;&#1088;&#1086;&#1077;&#1085;&#1085;&#1099;&#1093;%20&#1090;&#1077;&#1088;&#1088;&#1080;&#1090;&#1086;&#1088;&#1080;&#1103;&#1093;.doc" TargetMode="External"/><Relationship Id="rId25" Type="http://schemas.openxmlformats.org/officeDocument/2006/relationships/hyperlink" Target="consultantplus://offline/ref=6CFF3E39D4A315965BD4912D01B8ADDB5EB7F30C6E2C9D4F84082F6D46BBD9585D9B8503EEZ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3504FE6C2DD42DB93D8B00ED2ADE9AA56A568FC6ECFDD9759E35540F756E559F0C2976A5ED270BF1ED93O2t4L" TargetMode="External"/><Relationship Id="rId20" Type="http://schemas.openxmlformats.org/officeDocument/2006/relationships/hyperlink" Target="consultantplus://offline/ref=6CFF3E39D4A315965BD4912D01B8ADDB5EB7F30C6E2C9D4F84082F6D46BBD9585D9B850EEEZ7L" TargetMode="External"/><Relationship Id="rId29" Type="http://schemas.openxmlformats.org/officeDocument/2006/relationships/hyperlink" Target="consultantplus://offline/ref=6CFF3E39D4A315965BD4912D01B8ADDB5EB7F30C6E2C9D4F84082F6D46BBD9585D9B8501EEZ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D6111DE89ECC1B6C15B4D25A923B33661DD570z664K" TargetMode="External"/><Relationship Id="rId11" Type="http://schemas.openxmlformats.org/officeDocument/2006/relationships/hyperlink" Target="consultantplus://offline/ref=0D3504FE6C2DD42DB93D950DFB46819FA5650885C0E9FE8F21C16E09587C6402D8437036OEt9L" TargetMode="External"/><Relationship Id="rId24" Type="http://schemas.openxmlformats.org/officeDocument/2006/relationships/hyperlink" Target="consultantplus://offline/ref=6CFF3E39D4A315965BD4912D01B8ADDB5EB7F30C6E2C9D4F84082F6D46BBD9585D9B8503EEZF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AB4BE845C989D044F5BD6111DE89ECC1B6B17B0D252923B33661DD570z664K" TargetMode="External"/><Relationship Id="rId15" Type="http://schemas.openxmlformats.org/officeDocument/2006/relationships/hyperlink" Target="consultantplus://offline/ref=0D3504FE6C2DD42DB93D950DFB46819FA5650C8AC4EDFE8F21C16E0958O7tCL" TargetMode="External"/><Relationship Id="rId23" Type="http://schemas.openxmlformats.org/officeDocument/2006/relationships/hyperlink" Target="consultantplus://offline/ref=6CFF3E39D4A315965BD4912D01B8ADDB5EB7F30C6E2C9D4F84082F6D46BBD9585D9B8503EEZ2L" TargetMode="External"/><Relationship Id="rId28" Type="http://schemas.openxmlformats.org/officeDocument/2006/relationships/hyperlink" Target="consultantplus://offline/ref=6CFF3E39D4A315965BD4912D01B8ADDB5EB7F30C6E2C9D4F84082F6D46BBD9585D9B8503EEZ5L" TargetMode="External"/><Relationship Id="rId10" Type="http://schemas.openxmlformats.org/officeDocument/2006/relationships/hyperlink" Target="file:///C:\DOCUME~1\user\LOCALS~1\Temp\Rar$DI16.9765\&#1055;&#1086;&#1089;&#1090;&#1072;&#1085;&#1086;&#1074;&#1083;&#1077;&#1085;&#1080;&#1077;%20&#1087;&#1086;%20&#1088;&#1072;&#1079;&#1074;&#1080;&#1090;&#1080;&#1102;%20&#1079;&#1072;&#1089;&#1090;&#1088;&#1086;&#1077;&#1085;&#1085;&#1099;&#1093;%20&#1090;&#1077;&#1088;&#1088;&#1080;&#1090;&#1086;&#1088;&#1080;&#1103;&#1093;.doc" TargetMode="External"/><Relationship Id="rId19" Type="http://schemas.openxmlformats.org/officeDocument/2006/relationships/hyperlink" Target="consultantplus://offline/ref=0D3504FE6C2DD42DB93D950DFB46819FA5650C8AC4EDFE8F21C16E09587C6402D8437034E1E02708OFt3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BE845C989D044F5BD71F08E89ECC1B6D1EB6D751923B33661DD570z664K" TargetMode="External"/><Relationship Id="rId14" Type="http://schemas.openxmlformats.org/officeDocument/2006/relationships/hyperlink" Target="consultantplus://offline/ref=0D3504FE6C2DD42DB93D950DFB46819FA5650E81C3E7FE8F21C16E0958O7tCL" TargetMode="External"/><Relationship Id="rId22" Type="http://schemas.openxmlformats.org/officeDocument/2006/relationships/hyperlink" Target="consultantplus://offline/ref=6CFF3E39D4A315965BD4912D01B8ADDB5EB7F30C6E2C9D4F84082F6D46BBD9585D9B8507E4ECZ6L" TargetMode="External"/><Relationship Id="rId27" Type="http://schemas.openxmlformats.org/officeDocument/2006/relationships/hyperlink" Target="consultantplus://offline/ref=6CFF3E39D4A315965BD4912D01B8ADDB5EB7F30C6E2C9D4F84082F6D46BBD9585D9B8500EEZ3L" TargetMode="External"/><Relationship Id="rId30" Type="http://schemas.openxmlformats.org/officeDocument/2006/relationships/hyperlink" Target="file:///C:\DOCUME~1\user\LOCALS~1\Temp\Rar$DI16.9765\&#1055;&#1086;&#1089;&#1090;&#1072;&#1085;&#1086;&#1074;&#1083;&#1077;&#1085;&#1080;&#1077;%20&#1087;&#1086;%20&#1088;&#1072;&#1079;&#1074;&#1080;&#1090;&#1080;&#1102;%20&#1079;&#1072;&#1089;&#1090;&#1088;&#1086;&#1077;&#1085;&#1085;&#1099;&#1093;%20&#1090;&#1077;&#1088;&#1088;&#1080;&#1090;&#1086;&#1088;&#1080;&#1103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3426</Words>
  <Characters>19534</Characters>
  <Application>Microsoft Office Word</Application>
  <DocSecurity>0</DocSecurity>
  <Lines>162</Lines>
  <Paragraphs>45</Paragraphs>
  <ScaleCrop>false</ScaleCrop>
  <Company/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2014-11-25T12:16:00Z</dcterms:created>
  <dcterms:modified xsi:type="dcterms:W3CDTF">2014-11-25T12:17:00Z</dcterms:modified>
</cp:coreProperties>
</file>