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33" w:rsidRDefault="006A6A33" w:rsidP="006A6A33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информирует: «</w:t>
      </w:r>
      <w:r>
        <w:rPr>
          <w:rFonts w:ascii="Times New Roman" w:hAnsi="Times New Roman" w:cs="Times New Roman"/>
          <w:sz w:val="28"/>
          <w:szCs w:val="28"/>
        </w:rPr>
        <w:t>По инициативе прокуратуры Воронежской области принят ряд законов, направленных на защиту здоровья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научным исследованиям так называемые «энергетики» (безалкогольные тонизирующие напитки - безалкогольные напитки специального назначения, содержащие 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ГОСТ </w:t>
        </w:r>
        <w:proofErr w:type="gramStart"/>
        <w:r>
          <w:rPr>
            <w:rStyle w:val="a3"/>
            <w:color w:val="auto"/>
            <w:sz w:val="28"/>
            <w:szCs w:val="28"/>
            <w:u w:val="none"/>
          </w:rPr>
          <w:t>Р</w:t>
        </w:r>
        <w:proofErr w:type="gramEnd"/>
        <w:r>
          <w:rPr>
            <w:rStyle w:val="a3"/>
            <w:color w:val="auto"/>
            <w:sz w:val="28"/>
            <w:szCs w:val="28"/>
            <w:u w:val="none"/>
          </w:rPr>
          <w:t xml:space="preserve"> 52844-2007</w:t>
        </w:r>
      </w:hyperlink>
      <w:r>
        <w:rPr>
          <w:sz w:val="28"/>
          <w:szCs w:val="28"/>
        </w:rPr>
        <w:t xml:space="preserve"> кофеин и (или) другие тонизирующие компоненты в количестве, достаточном для обеспечения тонизирующего эффекта (действия) на организм человека, за исключением кофе, чая и безалкогольных напитков на основе кофейных и чайных экстрактов) оказывают отрицательное влияние на организм человека (которое в разы увеличивается для неокрепшего организма подростка).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статистическим данным за 2012 год в США зафиксировано 92 случая заболеваний спровоцированных употреблением энергетиков, и 13 случаев смертей от них.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Ученые отмечают следующие негативные последствия употребления «энергетиков»: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повышение артериального давления и уровня сахара в крови;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смерть;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 людей с заболеваниями сердца, сосудов, нервной системы, поджелудочной железы, печени или предрасположенности к данным заболеваниям, энергетики могут вызвать обострение болезней;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истощение, нервное перевозбуждение, что при регулярности употребления энергетиков ведет к повышенной усталости, бессоннице, раздражительности, нервным срывам, депрессии;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кофеин при регулярном употреблении вызывает привыкание к дозам, и со временем требует ее повышения;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переизбыток витаминов группы В может вызвать такие нарушения нервной системы, как тремор конечностей, слабость, слабое сердцебиение;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кофеин, углекислота и другие составляющие энергетиков раздражают стенку желудка и могут привести к язвенной болезни желудка и двенадцатиперстной кишки, а также гастритам.</w:t>
      </w:r>
    </w:p>
    <w:p w:rsidR="006A6A33" w:rsidRDefault="006A6A33" w:rsidP="006A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по инициативе прокурора области принято три Закона Воронежской области в сфере защиты здоровья несовершеннолетних.</w:t>
      </w:r>
    </w:p>
    <w:p w:rsidR="006A6A33" w:rsidRDefault="006A6A33" w:rsidP="006A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Воронежской области от 05.05.2015 №62-ОЗ «Об ограничении потребления и продажи безалкогольных тонизирующих напитков на территории Воронежской области» устанавливает на территории Воронежской области ограничения потребления (распития) безалкогольных тонизирующих напитков лицами, не достигшими восемнадцатилетнего возраста, а также продажи безалкогольных тонизирующих напитков лицам, не достигшим восемнадцатилетнего возраста.</w:t>
      </w:r>
    </w:p>
    <w:p w:rsidR="006A6A33" w:rsidRDefault="006A6A33" w:rsidP="006A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от 19.06.2015 №107-ОЗ «О внесении изменений в Закон Воронежской области «Об административных правонарушениях на территории Воронежской области» предусмотрена административная ответственность в виде штрафа для граждан, должностных и юридических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за розничную продажу несовершеннолетним безалкогольных тонизирующих напитков, и более строгая ответственность за повторное правонарушение, совершенное в течение года.</w:t>
      </w:r>
    </w:p>
    <w:p w:rsidR="006A6A33" w:rsidRDefault="006A6A33" w:rsidP="006A6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Законом от 19.06.2015 №106-ОЗ «О внесении изменений в отдельные законодательные акты Воронежской области» должностные лица органов местного самоуправления наделены правом на составление протоколов, а административные комиссии муниципальных районов и городских округов правом на рассмотрение дел об административных правонарушениях за несоблюдение ограничений в сфере розничной торговли безалкогольными тонизирующими напитками.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указанные нормативные правовые акты в целях формирования здорового образа жизни не допускают потребление (распитие) на территории Воронежской области безалкогольных тонизирующих напитков лицами, не достигшими восемнадцатилетнего возраста. А также устанавливают запрет (под угрозой административного наказания) на продажу несовершеннолетним безалкогольных тонизирующих напитков на территории Воронежской области.</w:t>
      </w:r>
    </w:p>
    <w:p w:rsidR="006A6A33" w:rsidRDefault="006A6A33" w:rsidP="006A6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Прокурор области, реализуя право законотворческой инициативы, обеспечил устранение правового пробела, и тем самым осуществил защиту прав несовершеннолетних.</w:t>
      </w:r>
    </w:p>
    <w:p w:rsidR="006A6A33" w:rsidRDefault="006A6A33" w:rsidP="006A6A3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6A33" w:rsidRDefault="006A6A33" w:rsidP="006A6A3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6A33" w:rsidRDefault="006A6A33" w:rsidP="006A6A3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6A6A33" w:rsidRDefault="006A6A33" w:rsidP="006A6A3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6A33" w:rsidRDefault="006A6A33" w:rsidP="006A6A3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С.В. Токарев</w:t>
      </w:r>
    </w:p>
    <w:p w:rsidR="00B037C3" w:rsidRDefault="00B037C3"/>
    <w:sectPr w:rsidR="00B0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5"/>
    <w:rsid w:val="002B27A5"/>
    <w:rsid w:val="006A6A33"/>
    <w:rsid w:val="00B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A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6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4BA2AE9ADB74C1286BF6DBE05705398221C1674241934C4A45CDz4p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2016-09-09T10:30:00Z</cp:lastPrinted>
  <dcterms:created xsi:type="dcterms:W3CDTF">2016-09-09T10:26:00Z</dcterms:created>
  <dcterms:modified xsi:type="dcterms:W3CDTF">2016-09-09T10:30:00Z</dcterms:modified>
</cp:coreProperties>
</file>