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48" w:rsidRDefault="00143348" w:rsidP="0014334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СОВЕТ НАРОДНЫХ ДЕПУТАТОВ</w:t>
      </w:r>
    </w:p>
    <w:p w:rsidR="00143348" w:rsidRDefault="00143348" w:rsidP="0014334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НОВОМАКАРОВСКОГО СЕЛЬСКОГО ПОСЕЛЕНИЯ</w:t>
      </w:r>
    </w:p>
    <w:p w:rsidR="00143348" w:rsidRDefault="00143348" w:rsidP="0014334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ГРИБАНОВСКОГО МУНИЦИПАЛЬНОГО РАЙОНА</w:t>
      </w:r>
    </w:p>
    <w:p w:rsidR="00143348" w:rsidRDefault="00143348" w:rsidP="0014334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ВОРОНЕЖСКОЙ ОБЛАСТИ</w:t>
      </w:r>
    </w:p>
    <w:p w:rsidR="00143348" w:rsidRDefault="00143348" w:rsidP="00143348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РЕШЕНИЕ</w:t>
      </w:r>
    </w:p>
    <w:p w:rsidR="00143348" w:rsidRDefault="00143348" w:rsidP="00143348">
      <w:pPr>
        <w:spacing w:after="24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О повышении (индексации) денежного вознаграждения, должностных окладов, надбавок за классный чин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соответствии с Указами Президента Российской Федерации от 03.05.2012 № 571 «О повышении денежного вознаграждения лиц, замещающих государственные должности Российской Федерации», от 03.05.2012 № 572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Воронежской области от 17.08.2012 № 719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и на основании решений Совета народных депутатов Новомакаровского сельского поселения Грибановского муниципального района Воронежской области от 30.03.2007 № 80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Новомакаровского сельского поселения Грибановского муниципального района Воронежской области», от 27.12.2007 г. № 90 «О повышении (индексации) денежного вознаграждения, должностных окладов, надбавок за квалификационный разряд, пенсий за выслугу лет» Совет народных депутатов Новомакаровского сельского поселения Грибановского муниципального района </w:t>
      </w:r>
    </w:p>
    <w:p w:rsidR="00143348" w:rsidRDefault="00143348" w:rsidP="00143348">
      <w:pPr>
        <w:spacing w:after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РЕШИЛ:</w:t>
      </w:r>
    </w:p>
    <w:p w:rsidR="00D659CD" w:rsidRPr="00143348" w:rsidRDefault="00143348" w:rsidP="00143348">
      <w:r>
        <w:rPr>
          <w:color w:val="000000"/>
          <w:sz w:val="18"/>
          <w:szCs w:val="18"/>
        </w:rPr>
        <w:br/>
        <w:t xml:space="preserve">1. Повысить (проиндексировать) с 1 октября 2012 года в 1,06 раза: </w:t>
      </w:r>
      <w:r>
        <w:rPr>
          <w:color w:val="000000"/>
          <w:sz w:val="18"/>
          <w:szCs w:val="18"/>
        </w:rPr>
        <w:br/>
        <w:t xml:space="preserve">1.1. Денежное вознаграждение лиц, замещающих муниципальные должности в органах местного самоуправления. </w:t>
      </w:r>
      <w:r>
        <w:rPr>
          <w:color w:val="000000"/>
          <w:sz w:val="18"/>
          <w:szCs w:val="18"/>
        </w:rPr>
        <w:br/>
        <w:t xml:space="preserve">1.2. Размеры должностных окладов муниципальных служащих Новомакаровского сельского поселения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Новомакаровского сельского поселения Грибановского муниципального района Воронежской области от 30.03.2007 № 80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Новомакаровского сельского поселения Грибановского муниципального района Воронежской области». </w:t>
      </w:r>
      <w:r>
        <w:rPr>
          <w:color w:val="000000"/>
          <w:sz w:val="18"/>
          <w:szCs w:val="18"/>
        </w:rPr>
        <w:br/>
        <w:t xml:space="preserve">1.3. Размеры должностных окладов работников, замещающих должности, не относящиеся к должностям муниципальной службы, установленные решением Совета народных депутатов Новомакаровского сельского поселения Грибановского муниципального района Воронежской области от 27.12.2007 г. № 90 «О повышении (индексации) денежного вознаграждения, должностных окладов, надбавок за квалификационный разряд, пенсий за выслугу лет». </w:t>
      </w:r>
      <w:r>
        <w:rPr>
          <w:color w:val="000000"/>
          <w:sz w:val="18"/>
          <w:szCs w:val="18"/>
        </w:rPr>
        <w:br/>
        <w:t xml:space="preserve">2.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 </w:t>
      </w:r>
      <w:r>
        <w:rPr>
          <w:color w:val="000000"/>
          <w:sz w:val="18"/>
          <w:szCs w:val="18"/>
        </w:rPr>
        <w:br/>
        <w:t xml:space="preserve">3. Администрации Новомакаровского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содержания муниципальных служащих Новомакаровского сельского поселения Грибановского муниципального района в соответствии с настоящим решением. </w:t>
      </w:r>
      <w:r>
        <w:rPr>
          <w:color w:val="000000"/>
          <w:sz w:val="18"/>
          <w:szCs w:val="18"/>
        </w:rPr>
        <w:br/>
        <w:t xml:space="preserve">4. Администрации Новомакаровского сельского поселения Грибановского муниципального района обеспечить финансирование расходов, связанных с реализацией настоящего решения в пределах лимитов и средств, предусмотренных бюджетом на 2012 год. </w:t>
      </w:r>
      <w:r>
        <w:rPr>
          <w:color w:val="000000"/>
          <w:sz w:val="18"/>
          <w:szCs w:val="18"/>
        </w:rPr>
        <w:br/>
        <w:t xml:space="preserve">5. Настоящее решение распространяет свое действие на правоотношения, возникшие с 01 октября 2012 года. </w:t>
      </w:r>
      <w:r>
        <w:rPr>
          <w:color w:val="000000"/>
          <w:sz w:val="18"/>
          <w:szCs w:val="18"/>
        </w:rPr>
        <w:br/>
        <w:t xml:space="preserve">6. Контроль исполнения настоящего решения возложить на постоянную комиссию по бюджету, налогам, финансам и предпринимательству Совета народных депутатов Новомакаровского сельского поселения Грибановского муниципального района.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Глава сельского поселения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от 12.10.2012 г. № 159 </w:t>
      </w:r>
      <w:r>
        <w:rPr>
          <w:color w:val="000000"/>
          <w:sz w:val="18"/>
          <w:szCs w:val="18"/>
        </w:rPr>
        <w:br/>
        <w:t>с. Новомакарово</w:t>
      </w:r>
      <w:bookmarkStart w:id="0" w:name="_GoBack"/>
      <w:bookmarkEnd w:id="0"/>
    </w:p>
    <w:sectPr w:rsidR="00D659CD" w:rsidRPr="0014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43348"/>
    <w:rsid w:val="00157B24"/>
    <w:rsid w:val="00194C35"/>
    <w:rsid w:val="001D0A7E"/>
    <w:rsid w:val="002242C5"/>
    <w:rsid w:val="0027203A"/>
    <w:rsid w:val="00283E92"/>
    <w:rsid w:val="002A6829"/>
    <w:rsid w:val="00372033"/>
    <w:rsid w:val="003B260C"/>
    <w:rsid w:val="00426322"/>
    <w:rsid w:val="00441BB6"/>
    <w:rsid w:val="004539B4"/>
    <w:rsid w:val="0050111D"/>
    <w:rsid w:val="00506D87"/>
    <w:rsid w:val="00647DB6"/>
    <w:rsid w:val="006C4CB3"/>
    <w:rsid w:val="007772B9"/>
    <w:rsid w:val="007B4028"/>
    <w:rsid w:val="00905192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43E4A"/>
    <w:rsid w:val="00D659CD"/>
    <w:rsid w:val="00D81D40"/>
    <w:rsid w:val="00E047F9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2018-04-27T17:21:00Z</dcterms:created>
  <dcterms:modified xsi:type="dcterms:W3CDTF">2018-04-27T18:24:00Z</dcterms:modified>
</cp:coreProperties>
</file>