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СОВЕТ НАРОДНЫХ ДЕПУТАТОВ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НОВОМАКАРОВСКОГО СЕЛЬСКОГО ПОСЕЛЕНИЯ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  РАЙОНА</w:t>
      </w:r>
      <w:r>
        <w:rPr>
          <w:rFonts w:ascii="Arial" w:hAnsi="Arial" w:cs="Arial"/>
          <w:color w:val="000000"/>
          <w:sz w:val="20"/>
          <w:szCs w:val="20"/>
        </w:rPr>
        <w:br/>
        <w:t>ВОРОНЕЖСКОЙ ОБЛАСТИ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 Ш Е Н И Е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 утверждении отчета об исполнении бюджета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Новомакаровского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   сельского    поселения Грибановского    муниципального    района Воронежской     области     за     2016    год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 Заслушав отчет об исполнении бюджета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Новомакаровского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 за 2016 год, Совет народных депутатов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Новомакаровского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 Ш И Л: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 Утвердить отчет об исполнении бюджета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Новомакаровского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 за 2016 год  согласно приложению.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                                                                    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И.Н.Тарасов</w:t>
      </w:r>
      <w:proofErr w:type="spellEnd"/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21.04.2017 г. № 99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Новомакарово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решению Совета народных депутатов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Новомакаровского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21.04.2017 г.  № 99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Отчет об исполнении бюджета сельского поселения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2016 год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 Бюджет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Новомакаровского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 за 2016 год  исполнен по доходам в сумме 3639536,52  руб., по расходам в сумме 3639504,18  руб.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Собственные доходы: назначено 1644719,43  рублей.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По налогу на доходы физических лиц бюджет исполнен на 100 %. Назначено 146280,00  рублей, исполнено 146281,1 рублей.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По земельному налогу бюджет исполнен на 100 %. Назначено 931420,00 рублей, исполнено 931390,58 рублей.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По госпошлине бюджет исполнен на 100 %. Назначено 28480,00 рублей, исполнено 28480,00 рублей.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По безвозмездным поступлениям бюджет исполнен на 100 %. Назначено 1830399,00  рублей, исполнено 1830399,00  рублей.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По арендной плате назначено 538600,00  руб., исполнено 538567,75.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По расходам бюджет исполнен на 97 %. Назначено 3591974,59 рублей, исполнено 3493308,1  рублей.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      По общегосударственным вопросам бюджет исполнен на 100 %. Назначено 1554100,00  рублей, исполнено 1554100,00  рублей.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По национальной обороне бюджет исполнен на 100 %. Назначено 68900,00 рублей, исполнено 68900,00 рублей.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По ЖКХ назначено 652060,00 рублей, исполнено 652030,40 рублей, 100 %.</w:t>
      </w:r>
    </w:p>
    <w:p w:rsidR="00FC7CAF" w:rsidRDefault="00FC7CAF" w:rsidP="00FC7C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По культуре бюджет исполнен на 100 %. Назначено 837858,00 рублей, исполнено 837858,00 рублей.</w:t>
      </w:r>
    </w:p>
    <w:p w:rsidR="00E423DB" w:rsidRDefault="00E423DB">
      <w:bookmarkStart w:id="0" w:name="_GoBack"/>
      <w:bookmarkEnd w:id="0"/>
    </w:p>
    <w:sectPr w:rsidR="00E4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F8"/>
    <w:rsid w:val="00151FF8"/>
    <w:rsid w:val="00E423DB"/>
    <w:rsid w:val="00F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2018-04-24T19:44:00Z</dcterms:created>
  <dcterms:modified xsi:type="dcterms:W3CDTF">2018-04-24T19:44:00Z</dcterms:modified>
</cp:coreProperties>
</file>