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ДМИНИСТРАЦИЯ </w:t>
      </w: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НОВОМАКАРОВСКОГО СЕЛЬСКОГО ПОСЕЛЕНИЯ</w:t>
      </w: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ГРИБАНОВСКОГО МУНИЦИПАЛЬНОГО РАЙОНА</w:t>
      </w: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ВОРОНЕЖСКОЙ ОБЛАСТИ</w:t>
      </w: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ПОСТАНОВЛЕНИЕ</w:t>
      </w:r>
    </w:p>
    <w:p w:rsidR="001C5F07" w:rsidRPr="001C5F07" w:rsidRDefault="001C5F07" w:rsidP="001C5F07">
      <w:pPr>
        <w:spacing w:after="240"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br/>
        <w:t xml:space="preserve">от 03.09.2013 г. № 63 </w:t>
      </w:r>
      <w:r w:rsidRPr="001C5F07">
        <w:rPr>
          <w:rFonts w:ascii="Times New Roman" w:eastAsia="Times New Roman" w:hAnsi="Times New Roman" w:cs="Times New Roman"/>
          <w:sz w:val="24"/>
          <w:szCs w:val="24"/>
          <w:lang w:eastAsia="ru-RU"/>
        </w:rPr>
        <w:br/>
        <w:t xml:space="preserve">с. Новомакарово </w:t>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t xml:space="preserve">О Порядке деятельности общественных кладбищ на территории Новомакаровского сельского поселения Грибановского муниципального района Воронежской области </w:t>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t xml:space="preserve">В соответствии с Федеральным законом от 06.10.2003 г. № 131- ФЗ «Об общих принципах организации местного самоуправления в Российской Федерации», Федеральным законом от 12.01.1996 г. № 8-ФЗ «О погребении и похоронном деле», администрация Новомакаровского сельского поселения </w:t>
      </w: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ПОСТАНОВЛЯЕТ:</w:t>
      </w:r>
    </w:p>
    <w:p w:rsidR="001C5F07" w:rsidRPr="001C5F07" w:rsidRDefault="001C5F07" w:rsidP="001C5F07">
      <w:pPr>
        <w:spacing w:after="240"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br/>
        <w:t xml:space="preserve">1. Утвердить Порядок деятельности общественных кладбищ на территории Новомакаровского сельского поселения Грибановского муниципального района Воронежской области согласно приложению. </w:t>
      </w:r>
      <w:r w:rsidRPr="001C5F07">
        <w:rPr>
          <w:rFonts w:ascii="Times New Roman" w:eastAsia="Times New Roman" w:hAnsi="Times New Roman" w:cs="Times New Roman"/>
          <w:sz w:val="24"/>
          <w:szCs w:val="24"/>
          <w:lang w:eastAsia="ru-RU"/>
        </w:rPr>
        <w:br/>
        <w:t xml:space="preserve">2. Обнародовать настоящее постановление. </w:t>
      </w:r>
      <w:r w:rsidRPr="001C5F07">
        <w:rPr>
          <w:rFonts w:ascii="Times New Roman" w:eastAsia="Times New Roman" w:hAnsi="Times New Roman" w:cs="Times New Roman"/>
          <w:sz w:val="24"/>
          <w:szCs w:val="24"/>
          <w:lang w:eastAsia="ru-RU"/>
        </w:rPr>
        <w:br/>
        <w:t xml:space="preserve">3.Контроль исполнения настоящего постановления оставляю за собой </w:t>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t xml:space="preserve">И.о. главы администрации Г.И.Утешева </w:t>
      </w:r>
    </w:p>
    <w:p w:rsidR="001C5F07" w:rsidRPr="001C5F07" w:rsidRDefault="001C5F07" w:rsidP="001C5F07">
      <w:pPr>
        <w:spacing w:after="0" w:line="240" w:lineRule="auto"/>
        <w:jc w:val="right"/>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Приложение </w:t>
      </w:r>
    </w:p>
    <w:p w:rsidR="001C5F07" w:rsidRPr="001C5F07" w:rsidRDefault="001C5F07" w:rsidP="001C5F07">
      <w:pPr>
        <w:spacing w:after="0" w:line="240" w:lineRule="auto"/>
        <w:jc w:val="right"/>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к постановлению</w:t>
      </w:r>
    </w:p>
    <w:p w:rsidR="001C5F07" w:rsidRPr="001C5F07" w:rsidRDefault="001C5F07" w:rsidP="001C5F07">
      <w:pPr>
        <w:spacing w:after="0" w:line="240" w:lineRule="auto"/>
        <w:jc w:val="right"/>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администрации Новомакаровского </w:t>
      </w:r>
    </w:p>
    <w:p w:rsidR="001C5F07" w:rsidRPr="001C5F07" w:rsidRDefault="001C5F07" w:rsidP="001C5F07">
      <w:pPr>
        <w:spacing w:after="0" w:line="240" w:lineRule="auto"/>
        <w:jc w:val="right"/>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сельского поселения</w:t>
      </w:r>
    </w:p>
    <w:p w:rsidR="001C5F07" w:rsidRPr="001C5F07" w:rsidRDefault="001C5F07" w:rsidP="001C5F07">
      <w:pPr>
        <w:spacing w:after="0" w:line="240" w:lineRule="auto"/>
        <w:jc w:val="right"/>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от 03.09.2013 г. № 63</w:t>
      </w:r>
    </w:p>
    <w:p w:rsidR="001C5F07" w:rsidRPr="001C5F07" w:rsidRDefault="001C5F07" w:rsidP="001C5F07">
      <w:pPr>
        <w:spacing w:after="240" w:line="240" w:lineRule="auto"/>
        <w:rPr>
          <w:rFonts w:ascii="Times New Roman" w:eastAsia="Times New Roman" w:hAnsi="Times New Roman" w:cs="Times New Roman"/>
          <w:sz w:val="24"/>
          <w:szCs w:val="24"/>
          <w:lang w:eastAsia="ru-RU"/>
        </w:rPr>
      </w:pP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Порядок</w:t>
      </w: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деятельности общественных кладбищ на территории Новомакаровского сельского поселения Грибановского муниципального района Воронежской области</w:t>
      </w:r>
    </w:p>
    <w:p w:rsidR="001C5F07" w:rsidRPr="001C5F07" w:rsidRDefault="001C5F07" w:rsidP="001C5F07">
      <w:pPr>
        <w:spacing w:after="0" w:line="240" w:lineRule="auto"/>
        <w:rPr>
          <w:rFonts w:ascii="Times New Roman" w:eastAsia="Times New Roman" w:hAnsi="Times New Roman" w:cs="Times New Roman"/>
          <w:sz w:val="24"/>
          <w:szCs w:val="24"/>
          <w:lang w:eastAsia="ru-RU"/>
        </w:rPr>
      </w:pPr>
    </w:p>
    <w:p w:rsidR="001C5F07" w:rsidRPr="001C5F07" w:rsidRDefault="001C5F07" w:rsidP="001C5F07">
      <w:pPr>
        <w:spacing w:after="0"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1. Общие положения</w:t>
      </w:r>
    </w:p>
    <w:p w:rsidR="001C5F07" w:rsidRPr="001C5F07" w:rsidRDefault="001C5F07" w:rsidP="001C5F07">
      <w:pPr>
        <w:spacing w:after="0"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br/>
        <w:t xml:space="preserve">1.1. Настоящий Порядок деятельности общественных кладбищ на территории Новомакаровского сельского поселения Грибановского муниципального района Воронежской области (далее по тексту – Порядок) разработан в соответствии с Федеральными законами «О погребении и похоронном деле»,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 N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1C5F07">
        <w:rPr>
          <w:rFonts w:ascii="Times New Roman" w:eastAsia="Times New Roman" w:hAnsi="Times New Roman" w:cs="Times New Roman"/>
          <w:sz w:val="24"/>
          <w:szCs w:val="24"/>
          <w:lang w:eastAsia="ru-RU"/>
        </w:rPr>
        <w:br/>
        <w:t xml:space="preserve">1.2. Общественные кладбища на территории Новомакаровского сельского поселения (далее по тексту – кладбища) являются муниципальной собственностью и находятся в </w:t>
      </w:r>
      <w:r w:rsidRPr="001C5F07">
        <w:rPr>
          <w:rFonts w:ascii="Times New Roman" w:eastAsia="Times New Roman" w:hAnsi="Times New Roman" w:cs="Times New Roman"/>
          <w:sz w:val="24"/>
          <w:szCs w:val="24"/>
          <w:lang w:eastAsia="ru-RU"/>
        </w:rPr>
        <w:lastRenderedPageBreak/>
        <w:t xml:space="preserve">ведении администрации Новомакаровского сельского поселения (далее по тексту – администрация). </w:t>
      </w:r>
      <w:r w:rsidRPr="001C5F07">
        <w:rPr>
          <w:rFonts w:ascii="Times New Roman" w:eastAsia="Times New Roman" w:hAnsi="Times New Roman" w:cs="Times New Roman"/>
          <w:sz w:val="24"/>
          <w:szCs w:val="24"/>
          <w:lang w:eastAsia="ru-RU"/>
        </w:rPr>
        <w:br/>
        <w:t xml:space="preserve">1.3. Территории кладбищ разделяются на сектора с указателями номеров. При главном входе на кладбище вывешивается «Порядок деятельности общественных кладбищ на территории Новомакаровского сельского поселения» и схематический план кладбища с обозначением административных зданий, секторов, воинских участков, участков, предназначенных для погребения умерших (погибших), имеющих особые заслуги перед государством и Новомакаровским сельским поселением (далее по тексту – почетное захоронение), семейных (родовых) захоронений (далее по тексту – семейные захоронения) и других участков, колумбариев, дорожек, мест общего пользования и водопроводных кранов. </w:t>
      </w:r>
      <w:r w:rsidRPr="001C5F07">
        <w:rPr>
          <w:rFonts w:ascii="Times New Roman" w:eastAsia="Times New Roman" w:hAnsi="Times New Roman" w:cs="Times New Roman"/>
          <w:sz w:val="24"/>
          <w:szCs w:val="24"/>
          <w:lang w:eastAsia="ru-RU"/>
        </w:rPr>
        <w:br/>
        <w:t xml:space="preserve">1.4. Размер бесплатно предоставляемого участка земли на территории кладбищ для погребения умершего, урны с прахом или создания семейного захоронения предоставляется в соответствии с размерами, установленными в настоящем Порядке, и должен гарантировать погребение на этом же участке земли умершего супруга или близкого родственника. </w:t>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t xml:space="preserve">2. Порядок погребения на кладбищах </w:t>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br/>
        <w:t xml:space="preserve">2.1. Разрешение на захоронение выдается администрацией Новомакаровского сельского поселения при предъявлении: </w:t>
      </w:r>
      <w:r w:rsidRPr="001C5F07">
        <w:rPr>
          <w:rFonts w:ascii="Times New Roman" w:eastAsia="Times New Roman" w:hAnsi="Times New Roman" w:cs="Times New Roman"/>
          <w:sz w:val="24"/>
          <w:szCs w:val="24"/>
          <w:lang w:eastAsia="ru-RU"/>
        </w:rPr>
        <w:br/>
        <w:t xml:space="preserve">-медицинского свидетельства о смерти и паспорта умершего (погибшего), при погребении несовершеннолетних, умерших в возрасте до 14 лет – свидетельство о рождении; </w:t>
      </w:r>
      <w:r w:rsidRPr="001C5F07">
        <w:rPr>
          <w:rFonts w:ascii="Times New Roman" w:eastAsia="Times New Roman" w:hAnsi="Times New Roman" w:cs="Times New Roman"/>
          <w:sz w:val="24"/>
          <w:szCs w:val="24"/>
          <w:lang w:eastAsia="ru-RU"/>
        </w:rPr>
        <w:br/>
        <w:t xml:space="preserve">-оформленного свидетельства о смерти, выданного органами записи актов гражданского состояния; </w:t>
      </w:r>
      <w:r w:rsidRPr="001C5F07">
        <w:rPr>
          <w:rFonts w:ascii="Times New Roman" w:eastAsia="Times New Roman" w:hAnsi="Times New Roman" w:cs="Times New Roman"/>
          <w:sz w:val="24"/>
          <w:szCs w:val="24"/>
          <w:lang w:eastAsia="ru-RU"/>
        </w:rPr>
        <w:br/>
        <w:t xml:space="preserve">- справки о кремации (при захоронении урны с прахом). </w:t>
      </w:r>
      <w:r w:rsidRPr="001C5F07">
        <w:rPr>
          <w:rFonts w:ascii="Times New Roman" w:eastAsia="Times New Roman" w:hAnsi="Times New Roman" w:cs="Times New Roman"/>
          <w:sz w:val="24"/>
          <w:szCs w:val="24"/>
          <w:lang w:eastAsia="ru-RU"/>
        </w:rPr>
        <w:br/>
        <w:t xml:space="preserve">Погребение умершего производится в соответствии с обычаями и традициями, не противоречащими санитарным и иным требованиям. </w:t>
      </w:r>
      <w:r w:rsidRPr="001C5F07">
        <w:rPr>
          <w:rFonts w:ascii="Times New Roman" w:eastAsia="Times New Roman" w:hAnsi="Times New Roman" w:cs="Times New Roman"/>
          <w:sz w:val="24"/>
          <w:szCs w:val="24"/>
          <w:lang w:eastAsia="ru-RU"/>
        </w:rPr>
        <w:br/>
        <w:t xml:space="preserve">2.2. Заказы на оказание услуг по погребению, входящих в гарантированный перечень услуг по погребению, оформляются в специализированных службах по вопросам похоронного дела. </w:t>
      </w:r>
      <w:r w:rsidRPr="001C5F07">
        <w:rPr>
          <w:rFonts w:ascii="Times New Roman" w:eastAsia="Times New Roman" w:hAnsi="Times New Roman" w:cs="Times New Roman"/>
          <w:sz w:val="24"/>
          <w:szCs w:val="24"/>
          <w:lang w:eastAsia="ru-RU"/>
        </w:rPr>
        <w:br/>
        <w:t xml:space="preserve">2.3. Кладбища являются муниципальной собственностью. </w:t>
      </w:r>
      <w:r w:rsidRPr="001C5F07">
        <w:rPr>
          <w:rFonts w:ascii="Times New Roman" w:eastAsia="Times New Roman" w:hAnsi="Times New Roman" w:cs="Times New Roman"/>
          <w:sz w:val="24"/>
          <w:szCs w:val="24"/>
          <w:lang w:eastAsia="ru-RU"/>
        </w:rPr>
        <w:br/>
        <w:t xml:space="preserve">2.4. Порядок деятельности кладбищ для всеобщего обозрения должен быть вывешен в помещении специализированных служб, на кладбищах, иных ритуальных организациях, оказывающих ритуальные услуги населению. </w:t>
      </w:r>
      <w:r w:rsidRPr="001C5F07">
        <w:rPr>
          <w:rFonts w:ascii="Times New Roman" w:eastAsia="Times New Roman" w:hAnsi="Times New Roman" w:cs="Times New Roman"/>
          <w:sz w:val="24"/>
          <w:szCs w:val="24"/>
          <w:lang w:eastAsia="ru-RU"/>
        </w:rPr>
        <w:br/>
        <w:t xml:space="preserve">2.5. Территория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СанПин 2.1.2882-11. </w:t>
      </w:r>
      <w:r w:rsidRPr="001C5F07">
        <w:rPr>
          <w:rFonts w:ascii="Times New Roman" w:eastAsia="Times New Roman" w:hAnsi="Times New Roman" w:cs="Times New Roman"/>
          <w:sz w:val="24"/>
          <w:szCs w:val="24"/>
          <w:lang w:eastAsia="ru-RU"/>
        </w:rPr>
        <w:br/>
        <w:t xml:space="preserve">2.6. На кладбищах погребение не кремированных тел производится в землю (в гробах). </w:t>
      </w:r>
      <w:r w:rsidRPr="001C5F07">
        <w:rPr>
          <w:rFonts w:ascii="Times New Roman" w:eastAsia="Times New Roman" w:hAnsi="Times New Roman" w:cs="Times New Roman"/>
          <w:sz w:val="24"/>
          <w:szCs w:val="24"/>
          <w:lang w:eastAsia="ru-RU"/>
        </w:rPr>
        <w:br/>
        <w:t xml:space="preserve">2.7.Захоронение урн с прахом производится в землю. </w:t>
      </w:r>
      <w:r w:rsidRPr="001C5F07">
        <w:rPr>
          <w:rFonts w:ascii="Times New Roman" w:eastAsia="Times New Roman" w:hAnsi="Times New Roman" w:cs="Times New Roman"/>
          <w:sz w:val="24"/>
          <w:szCs w:val="24"/>
          <w:lang w:eastAsia="ru-RU"/>
        </w:rPr>
        <w:br/>
        <w:t xml:space="preserve">При захоронении урн с прахом в землю (за исключением случаев подзахоронения в родственную могилу) размер предоставляемого места захоронения составляет 0,8 м х 1,1 м х 1,0 м (длина, глубина, ширина). </w:t>
      </w:r>
      <w:r w:rsidRPr="001C5F07">
        <w:rPr>
          <w:rFonts w:ascii="Times New Roman" w:eastAsia="Times New Roman" w:hAnsi="Times New Roman" w:cs="Times New Roman"/>
          <w:sz w:val="24"/>
          <w:szCs w:val="24"/>
          <w:lang w:eastAsia="ru-RU"/>
        </w:rPr>
        <w:br/>
        <w:t xml:space="preserve">2.8.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 </w:t>
      </w:r>
      <w:r w:rsidRPr="001C5F07">
        <w:rPr>
          <w:rFonts w:ascii="Times New Roman" w:eastAsia="Times New Roman" w:hAnsi="Times New Roman" w:cs="Times New Roman"/>
          <w:sz w:val="24"/>
          <w:szCs w:val="24"/>
          <w:lang w:eastAsia="ru-RU"/>
        </w:rPr>
        <w:br/>
        <w:t xml:space="preserve">2.9. Одиночные захоронения - места захоронения, предоставляемые на территории муниципальных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w:t>
      </w:r>
      <w:r w:rsidRPr="001C5F07">
        <w:rPr>
          <w:rFonts w:ascii="Times New Roman" w:eastAsia="Times New Roman" w:hAnsi="Times New Roman" w:cs="Times New Roman"/>
          <w:sz w:val="24"/>
          <w:szCs w:val="24"/>
          <w:lang w:eastAsia="ru-RU"/>
        </w:rPr>
        <w:br/>
        <w:t xml:space="preserve">Размер места одиночного захоронения составляет 2,5 м. х 1,8 м. х 1,5 м. (длина, ширина глубина). </w:t>
      </w:r>
      <w:r w:rsidRPr="001C5F07">
        <w:rPr>
          <w:rFonts w:ascii="Times New Roman" w:eastAsia="Times New Roman" w:hAnsi="Times New Roman" w:cs="Times New Roman"/>
          <w:sz w:val="24"/>
          <w:szCs w:val="24"/>
          <w:lang w:eastAsia="ru-RU"/>
        </w:rPr>
        <w:br/>
      </w:r>
      <w:r w:rsidRPr="001C5F07">
        <w:rPr>
          <w:rFonts w:ascii="Times New Roman" w:eastAsia="Times New Roman" w:hAnsi="Times New Roman" w:cs="Times New Roman"/>
          <w:sz w:val="24"/>
          <w:szCs w:val="24"/>
          <w:lang w:eastAsia="ru-RU"/>
        </w:rPr>
        <w:lastRenderedPageBreak/>
        <w:t xml:space="preserve">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 </w:t>
      </w:r>
      <w:r w:rsidRPr="001C5F07">
        <w:rPr>
          <w:rFonts w:ascii="Times New Roman" w:eastAsia="Times New Roman" w:hAnsi="Times New Roman" w:cs="Times New Roman"/>
          <w:sz w:val="24"/>
          <w:szCs w:val="24"/>
          <w:lang w:eastAsia="ru-RU"/>
        </w:rPr>
        <w:br/>
        <w:t xml:space="preserve">2.10. Родственные захоронения - места захоронения, для погребения умершего таким образом, чтобы гарантировать погребение на этом же земельном участке умершего супруга или близкого родственника. </w:t>
      </w:r>
      <w:r w:rsidRPr="001C5F07">
        <w:rPr>
          <w:rFonts w:ascii="Times New Roman" w:eastAsia="Times New Roman" w:hAnsi="Times New Roman" w:cs="Times New Roman"/>
          <w:sz w:val="24"/>
          <w:szCs w:val="24"/>
          <w:lang w:eastAsia="ru-RU"/>
        </w:rPr>
        <w:br/>
        <w:t xml:space="preserve">Места родственных захоронений предоставляются непосредственно при погребении умершего (т.е. в день обращения в администрацию Новомакаровского сельского поселения с заявлением о предоставлении места родственного захоронения). </w:t>
      </w:r>
      <w:r w:rsidRPr="001C5F07">
        <w:rPr>
          <w:rFonts w:ascii="Times New Roman" w:eastAsia="Times New Roman" w:hAnsi="Times New Roman" w:cs="Times New Roman"/>
          <w:sz w:val="24"/>
          <w:szCs w:val="24"/>
          <w:lang w:eastAsia="ru-RU"/>
        </w:rPr>
        <w:br/>
        <w:t xml:space="preserve">Размер места родственного захоронения составляет 2,5 м x 2,0 м x 2,0 м (длина, глубина, ширина). </w:t>
      </w:r>
      <w:r w:rsidRPr="001C5F07">
        <w:rPr>
          <w:rFonts w:ascii="Times New Roman" w:eastAsia="Times New Roman" w:hAnsi="Times New Roman" w:cs="Times New Roman"/>
          <w:sz w:val="24"/>
          <w:szCs w:val="24"/>
          <w:lang w:eastAsia="ru-RU"/>
        </w:rPr>
        <w:br/>
        <w:t xml:space="preserve">При предоставлении места родственного захоронения администрацией Новомакаровского сельского поселения выдается удостоверение о родственном захоронении. </w:t>
      </w:r>
      <w:r w:rsidRPr="001C5F07">
        <w:rPr>
          <w:rFonts w:ascii="Times New Roman" w:eastAsia="Times New Roman" w:hAnsi="Times New Roman" w:cs="Times New Roman"/>
          <w:sz w:val="24"/>
          <w:szCs w:val="24"/>
          <w:lang w:eastAsia="ru-RU"/>
        </w:rPr>
        <w:br/>
        <w:t xml:space="preserve">2.11. Семейные (родовые) захоронения - земельные участки на общественных кладбищах, отведенные для захоронения умерших супругов и их близких родственников; </w:t>
      </w:r>
      <w:r w:rsidRPr="001C5F07">
        <w:rPr>
          <w:rFonts w:ascii="Times New Roman" w:eastAsia="Times New Roman" w:hAnsi="Times New Roman" w:cs="Times New Roman"/>
          <w:sz w:val="24"/>
          <w:szCs w:val="24"/>
          <w:lang w:eastAsia="ru-RU"/>
        </w:rPr>
        <w:br/>
        <w:t xml:space="preserve">2.11.1. Создание семейного (родового) захоронения осуществляется на основании постановления администрации Новомакаровского сельского поселения; </w:t>
      </w:r>
      <w:r w:rsidRPr="001C5F07">
        <w:rPr>
          <w:rFonts w:ascii="Times New Roman" w:eastAsia="Times New Roman" w:hAnsi="Times New Roman" w:cs="Times New Roman"/>
          <w:sz w:val="24"/>
          <w:szCs w:val="24"/>
          <w:lang w:eastAsia="ru-RU"/>
        </w:rPr>
        <w:br/>
        <w:t xml:space="preserve">2.11.2. В постановлении о создании семейного (родового) захоронения указывается размер земельного участка, предоставляемого для создания семейного (родового) захоронения; </w:t>
      </w:r>
      <w:r w:rsidRPr="001C5F07">
        <w:rPr>
          <w:rFonts w:ascii="Times New Roman" w:eastAsia="Times New Roman" w:hAnsi="Times New Roman" w:cs="Times New Roman"/>
          <w:sz w:val="24"/>
          <w:szCs w:val="24"/>
          <w:lang w:eastAsia="ru-RU"/>
        </w:rPr>
        <w:br/>
        <w:t xml:space="preserve">2.11.3. Постановление о создании семейного (родового) захоронения или об отказе в его создании принимается в течение 30 дней со дня подачи заявления гражданина о намерении создать такое захоронение; </w:t>
      </w:r>
      <w:r w:rsidRPr="001C5F07">
        <w:rPr>
          <w:rFonts w:ascii="Times New Roman" w:eastAsia="Times New Roman" w:hAnsi="Times New Roman" w:cs="Times New Roman"/>
          <w:sz w:val="24"/>
          <w:szCs w:val="24"/>
          <w:lang w:eastAsia="ru-RU"/>
        </w:rPr>
        <w:br/>
        <w:t xml:space="preserve">2.11.4. Участок для семейного захоронения предоставляется бесплатно в следующих размерах: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7"/>
        <w:gridCol w:w="1034"/>
        <w:gridCol w:w="799"/>
        <w:gridCol w:w="1062"/>
      </w:tblGrid>
      <w:tr w:rsidR="001C5F07" w:rsidRPr="001C5F07" w:rsidTr="001C5F07">
        <w:trPr>
          <w:tblCellSpacing w:w="15" w:type="dxa"/>
        </w:trPr>
        <w:tc>
          <w:tcPr>
            <w:tcW w:w="0" w:type="auto"/>
            <w:vMerge w:val="restart"/>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Количество лиц, подлежащих захоронению</w:t>
            </w:r>
          </w:p>
        </w:tc>
        <w:tc>
          <w:tcPr>
            <w:tcW w:w="0" w:type="auto"/>
            <w:gridSpan w:val="3"/>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Размеры участка (в метрах)</w:t>
            </w:r>
          </w:p>
        </w:tc>
      </w:tr>
      <w:tr w:rsidR="001C5F07" w:rsidRPr="001C5F07" w:rsidTr="001C5F07">
        <w:trPr>
          <w:tblCellSpacing w:w="15" w:type="dxa"/>
        </w:trPr>
        <w:tc>
          <w:tcPr>
            <w:tcW w:w="0" w:type="auto"/>
            <w:vMerge/>
            <w:vAlign w:val="center"/>
            <w:hideMark/>
          </w:tcPr>
          <w:p w:rsidR="001C5F07" w:rsidRPr="001C5F07" w:rsidRDefault="001C5F07" w:rsidP="001C5F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Ширина</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Длина </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Глубина</w:t>
            </w:r>
          </w:p>
        </w:tc>
      </w:tr>
      <w:tr w:rsidR="001C5F07" w:rsidRPr="001C5F07" w:rsidTr="001C5F07">
        <w:trPr>
          <w:tblCellSpacing w:w="15" w:type="dxa"/>
        </w:trPr>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1,8</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2,5</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1,5 (2)</w:t>
            </w:r>
          </w:p>
        </w:tc>
      </w:tr>
      <w:tr w:rsidR="001C5F07" w:rsidRPr="001C5F07" w:rsidTr="001C5F07">
        <w:trPr>
          <w:tblCellSpacing w:w="15" w:type="dxa"/>
        </w:trPr>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3</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3</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2,5</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1,5 (2)</w:t>
            </w:r>
          </w:p>
        </w:tc>
      </w:tr>
      <w:tr w:rsidR="001C5F07" w:rsidRPr="001C5F07" w:rsidTr="001C5F07">
        <w:trPr>
          <w:tblCellSpacing w:w="15" w:type="dxa"/>
        </w:trPr>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2,5</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1,5 (2)</w:t>
            </w:r>
          </w:p>
        </w:tc>
      </w:tr>
      <w:tr w:rsidR="001C5F07" w:rsidRPr="001C5F07" w:rsidTr="001C5F07">
        <w:trPr>
          <w:tblCellSpacing w:w="15" w:type="dxa"/>
        </w:trPr>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 и более</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2,5</w:t>
            </w:r>
          </w:p>
        </w:tc>
        <w:tc>
          <w:tcPr>
            <w:tcW w:w="0" w:type="auto"/>
            <w:vAlign w:val="center"/>
            <w:hideMark/>
          </w:tcPr>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1,5 (2)</w:t>
            </w:r>
          </w:p>
        </w:tc>
      </w:tr>
    </w:tbl>
    <w:p w:rsidR="001C5F07" w:rsidRPr="001C5F07" w:rsidRDefault="001C5F07" w:rsidP="001C5F07">
      <w:pPr>
        <w:spacing w:after="0" w:line="240" w:lineRule="auto"/>
        <w:rPr>
          <w:rFonts w:ascii="Times New Roman" w:eastAsia="Times New Roman" w:hAnsi="Times New Roman" w:cs="Times New Roman"/>
          <w:sz w:val="24"/>
          <w:szCs w:val="24"/>
          <w:lang w:eastAsia="ru-RU"/>
        </w:rPr>
      </w:pP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Максимальный размер земельного участка, предоставляемого для организации семейного захоронения, составляет 12,5 кв.м.</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2.11.5. Созданные семейные (родовые) захоронения подлежат регистрации администрацией сельского поселения в журнале регистрации семейных (родовых) захоронений;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2.11.6. Регистрация семейного (родового) захоронения производится одновременно с выдачей гражданину паспорта семейного (родового) захоронения, которому присваивается тот номер, под которым зарегистрировано семейное (родовое) захоронение в журнале регистрации семейных (родовых) захоронений;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2.11.7. Журнал регистрации семейных (родовых) захоронений, постановление администрации Новомакаровского сельского поселения о выделении гражданину бесплатно земельного участка для создания семейного (родового) захоронения и другие документы, связанные с регистрацией семейного (родового) захоронения, хранятся администрацией сельского поселения вечно (Приложение 1 к Порядку);</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lastRenderedPageBreak/>
        <w:t>2.11.8. Форма паспорта утверждается постановлением администрации сельского поселения (Приложение 2 к Порядку);</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2.11.9. Оформление и выдача паспорта семейного (родового) захоронения производится администрацией сельского поселения в течение 10 календарных дней со дня вынесения постановления администрации Новомакаровского сельского поселения о выделении бесплатно земельного участка для создания семейного (родового) захоронения и письменного заявления гражданина;</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2.11.10. Паспорт выдается на имя гражданина, на которого администрацией было вынесено постановление о выделении бесплатно земельного участка для создания семейного (родового) захоронения. Гражданин имеет право перерегистрировать семейное (родовое) захоронение на супругу (супруга) или близкого родственника;</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При оформлении паспорта семейного (родового) захоронения администрацией сельского поселения в нем указываются следующие данные: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регистрационный номер паспорта семейного (родового) захоронения;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фамилия, имя, отчество и адрес гражданина, на которого администрацией поселения было вынесено постановление о выделении бесплатно земельного участка для создания семейного (родового) захоронения;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номер и дату постановления администрации поселения о выделении бесплатно земельного участка для создания семейного (родового) захоронения;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размер выделенного земельного участка для создания семейного (родового) захоронения;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номер квартала (при его наличии) на территории общественного кладбища;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номер могил (номера существующих могил на земельном участке создаваемого семейного (родового) захоронения с указанием данных об умерших и номера могил, на которых будут впоследствии производиться семейные (родовые) захоронения);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2.11.11. При каждом захоронении умершего на семейном (родовом) захоронении в паспорте семейного (родового) захоронения делается соответствующая запись о произведенном захоронении с указанием номера могилы и данных о захороненном в ней умершем, которая подлежит заверению подписью должностного лица администрации сельского поселения.</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2.12. Почетные захоронения - места захоронения площадью 6 кв. метров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умершего на основании соответствующего распоряжения главы Новомакаровского сельского поселения, по ходатайству заинтересованных лиц или организаций, при обосновании и подтверждении заслуг умершего перед Российской Федерацией, Воронежской областью, Новомакаровским сельским поселением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lastRenderedPageBreak/>
        <w:t>При предоставлении места почетного захоронения администрацией Новомакаровского сельского поселения выдается удостоверение о почетном захоронении.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2.13. Воинские захоронения - места захоронения площадью 5 кв. метров,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Места воинских захоронений предоставляются непосредственно при погребении умершего.</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При предоставлении места воинского захоронения администрацией сельского поселения выдается удостоверение о воинском захоронении.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2.14.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администрации Новомакаровского сельского поселения при письменном обращении ответственного за захоронение лица.</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2.15. Захоронения в могилы при отсутствии архивных документов на них, а также на свободные места в оградах этих могил может производиться с разрешения администрации сельского поселения </w:t>
      </w:r>
    </w:p>
    <w:p w:rsidR="001C5F07" w:rsidRPr="001C5F07" w:rsidRDefault="001C5F07" w:rsidP="001C5F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3. УСТАНОВКА НАДМОГИЛЬНЫХ СООРУЖЕНИЙ И ИХ СОДЕРЖАНИЕ</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4.1.Установка памятников, надмогильных и мемориальных сооружений на кладбищах допускается только в границах участков захоронений.</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4.2. Надмогильные сооружения, установленные гражданами (организациями), являются их собственностью.</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4.3.Устанавливаемые памятники и сооружения не должны иметь частей, выступающих за границы участка или нависающих над ними.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4.4. Установка памятников и надмогильных сооружений не на месте захоронений запрещается.</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4.5. Граждане обязаны содержать надмогильные сооружения, могильный холм, надписи о захоронении в надлежащем состоянии собственными силами.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4.6. 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
    <w:p w:rsidR="001C5F07" w:rsidRPr="001C5F07" w:rsidRDefault="001C5F07" w:rsidP="001C5F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lang w:eastAsia="ru-RU"/>
        </w:rPr>
        <w:t>5. ПРАВИЛА РАБОТЫ КЛАДБИЩ</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lastRenderedPageBreak/>
        <w:t>5.1. Кладбища открыты для посещений ежедневно с 9.00 до 17.00, в летнее время - до 20.00. Погребение умерших на кладбище производится ежедневно с 10.00 до 16.00 часов. Конкретное время погребения устанавливается при определении места захоронения по согласованию с заявителем.</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5.2. На территории кладбищ посетители должны соблюдать общественный порядок и тишину.</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5.3. Посетители кладбища имеют право:</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пользоваться собственным инвентарем для ухода за захоронениями;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устанавливать надмогильные сооружения в соответствии с требованиями настоящего Порядка;</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поручать своим представителям уход за захоронением;</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сажать цветы на захоронении;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беспрепятственно проезжать на территорию кладбища, если катафальное транспортное средство, а также сопровождающий его транспорт, образует похоронную процессию, или для установки (замены) надмогильных сооружений.</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5.4. На территории кладбища посетителям запрещается:</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портить памятники, оборудование кладбища, засорять территорию;</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ломать насаждения, рвать цветы;</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сажать деревья на могильном участке;</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водить собак, пасти домашних животных, ловить птиц;</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разводить костры, добывать песок и глину, резать дерн;</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производить копку ям для добывания грунта, оставлять запасы строительных и других материалов;</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оставлять демонтированные надмогильные сооружения при их замене или осуществлении благоустройства на месте захоронения;</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 xml:space="preserve">- кататься на лыжах, санях, велосипедах, мопедах, мотороллерах, мотоциклах. </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5.5. Лица, виновные в надругательстве над местами захоронения, привлекаются к ответственности в соответствии с законодательством Российской Федерации.</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5.6. Лица, виновные в нарушении правил посещения кладбищ, привлекаются к ответственности в соответствии с действующим законодательством.</w:t>
      </w:r>
    </w:p>
    <w:p w:rsidR="001C5F07" w:rsidRPr="001C5F07" w:rsidRDefault="001C5F07" w:rsidP="001C5F07">
      <w:pPr>
        <w:spacing w:before="100" w:beforeAutospacing="1" w:after="100" w:afterAutospacing="1" w:line="240" w:lineRule="auto"/>
        <w:rPr>
          <w:rFonts w:ascii="Times New Roman" w:eastAsia="Times New Roman" w:hAnsi="Times New Roman" w:cs="Times New Roman"/>
          <w:sz w:val="24"/>
          <w:szCs w:val="24"/>
          <w:lang w:eastAsia="ru-RU"/>
        </w:rPr>
      </w:pPr>
      <w:r w:rsidRPr="001C5F07">
        <w:rPr>
          <w:rFonts w:ascii="Times New Roman" w:eastAsia="Times New Roman" w:hAnsi="Times New Roman" w:cs="Times New Roman"/>
          <w:sz w:val="24"/>
          <w:szCs w:val="24"/>
          <w:lang w:eastAsia="ru-RU"/>
        </w:rPr>
        <w:t>5.7. Возникающие имущественные и другие споры со специализированной службой разрешаются в установленном законодательством порядке.</w:t>
      </w:r>
    </w:p>
    <w:p w:rsidR="001C5F07" w:rsidRPr="001C5F07" w:rsidRDefault="001C5F07" w:rsidP="001C5F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F07">
        <w:rPr>
          <w:rFonts w:ascii="Times New Roman" w:eastAsia="Times New Roman" w:hAnsi="Times New Roman" w:cs="Times New Roman"/>
          <w:b/>
          <w:bCs/>
          <w:sz w:val="24"/>
          <w:szCs w:val="24"/>
          <w:u w:val="single"/>
          <w:lang w:eastAsia="ru-RU"/>
        </w:rPr>
        <w:lastRenderedPageBreak/>
        <w:t>(Оригинал документа и приложения в прикреплённом файле)</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D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5F07"/>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67ED7"/>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5799">
      <w:bodyDiv w:val="1"/>
      <w:marLeft w:val="0"/>
      <w:marRight w:val="0"/>
      <w:marTop w:val="0"/>
      <w:marBottom w:val="0"/>
      <w:divBdr>
        <w:top w:val="none" w:sz="0" w:space="0" w:color="auto"/>
        <w:left w:val="none" w:sz="0" w:space="0" w:color="auto"/>
        <w:bottom w:val="none" w:sz="0" w:space="0" w:color="auto"/>
        <w:right w:val="none" w:sz="0" w:space="0" w:color="auto"/>
      </w:divBdr>
      <w:divsChild>
        <w:div w:id="2039578210">
          <w:marLeft w:val="0"/>
          <w:marRight w:val="0"/>
          <w:marTop w:val="0"/>
          <w:marBottom w:val="0"/>
          <w:divBdr>
            <w:top w:val="none" w:sz="0" w:space="0" w:color="auto"/>
            <w:left w:val="none" w:sz="0" w:space="0" w:color="auto"/>
            <w:bottom w:val="none" w:sz="0" w:space="0" w:color="auto"/>
            <w:right w:val="none" w:sz="0" w:space="0" w:color="auto"/>
          </w:divBdr>
          <w:divsChild>
            <w:div w:id="2011833398">
              <w:marLeft w:val="0"/>
              <w:marRight w:val="0"/>
              <w:marTop w:val="0"/>
              <w:marBottom w:val="0"/>
              <w:divBdr>
                <w:top w:val="none" w:sz="0" w:space="0" w:color="auto"/>
                <w:left w:val="none" w:sz="0" w:space="0" w:color="auto"/>
                <w:bottom w:val="none" w:sz="0" w:space="0" w:color="auto"/>
                <w:right w:val="none" w:sz="0" w:space="0" w:color="auto"/>
              </w:divBdr>
            </w:div>
            <w:div w:id="12636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2226</Words>
  <Characters>12690</Characters>
  <Application>Microsoft Office Word</Application>
  <DocSecurity>0</DocSecurity>
  <Lines>105</Lines>
  <Paragraphs>29</Paragraphs>
  <ScaleCrop>false</ScaleCrop>
  <Company>SPecialiST RePack</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2018-05-01T10:31:00Z</dcterms:created>
  <dcterms:modified xsi:type="dcterms:W3CDTF">2018-05-01T10:31:00Z</dcterms:modified>
</cp:coreProperties>
</file>