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6E9" w:rsidRPr="008826E9" w:rsidRDefault="008826E9" w:rsidP="008826E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26E9">
        <w:rPr>
          <w:rFonts w:ascii="Times New Roman" w:eastAsia="Times New Roman" w:hAnsi="Times New Roman" w:cs="Times New Roman"/>
          <w:b/>
          <w:bCs/>
          <w:sz w:val="20"/>
          <w:szCs w:val="20"/>
          <w:lang w:eastAsia="ru-RU"/>
        </w:rPr>
        <w:t xml:space="preserve">АДМИНИСТРАЦИЯ </w:t>
      </w:r>
    </w:p>
    <w:p w:rsidR="008826E9" w:rsidRPr="008826E9" w:rsidRDefault="008826E9" w:rsidP="008826E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26E9">
        <w:rPr>
          <w:rFonts w:ascii="Times New Roman" w:eastAsia="Times New Roman" w:hAnsi="Times New Roman" w:cs="Times New Roman"/>
          <w:b/>
          <w:bCs/>
          <w:sz w:val="20"/>
          <w:szCs w:val="20"/>
          <w:lang w:eastAsia="ru-RU"/>
        </w:rPr>
        <w:t>НОВОМАКАРОВСКОГО СЕЛЬСКОГО ПОСЕЛЕНИЯ</w:t>
      </w:r>
    </w:p>
    <w:p w:rsidR="008826E9" w:rsidRPr="008826E9" w:rsidRDefault="008826E9" w:rsidP="008826E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26E9">
        <w:rPr>
          <w:rFonts w:ascii="Times New Roman" w:eastAsia="Times New Roman" w:hAnsi="Times New Roman" w:cs="Times New Roman"/>
          <w:b/>
          <w:bCs/>
          <w:sz w:val="20"/>
          <w:szCs w:val="20"/>
          <w:lang w:eastAsia="ru-RU"/>
        </w:rPr>
        <w:t xml:space="preserve">ГРИБАНОВСКОГО МУНИЦИПАЛЬНОГО РАЙОНА </w:t>
      </w:r>
    </w:p>
    <w:p w:rsidR="008826E9" w:rsidRPr="008826E9" w:rsidRDefault="008826E9" w:rsidP="008826E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26E9">
        <w:rPr>
          <w:rFonts w:ascii="Times New Roman" w:eastAsia="Times New Roman" w:hAnsi="Times New Roman" w:cs="Times New Roman"/>
          <w:b/>
          <w:bCs/>
          <w:sz w:val="20"/>
          <w:szCs w:val="20"/>
          <w:lang w:eastAsia="ru-RU"/>
        </w:rPr>
        <w:t>ВОРОНЕЖСКОЙ ОБЛАСТИ</w:t>
      </w:r>
    </w:p>
    <w:p w:rsidR="008826E9" w:rsidRPr="008826E9" w:rsidRDefault="008826E9" w:rsidP="008826E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826E9" w:rsidRPr="008826E9" w:rsidRDefault="008826E9" w:rsidP="008826E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26E9">
        <w:rPr>
          <w:rFonts w:ascii="Times New Roman" w:eastAsia="Times New Roman" w:hAnsi="Times New Roman" w:cs="Times New Roman"/>
          <w:b/>
          <w:bCs/>
          <w:sz w:val="20"/>
          <w:szCs w:val="20"/>
          <w:lang w:eastAsia="ru-RU"/>
        </w:rPr>
        <w:t>ПОСТАНОВЛЕНИЕ</w:t>
      </w:r>
    </w:p>
    <w:p w:rsidR="008826E9" w:rsidRPr="008826E9" w:rsidRDefault="008826E9" w:rsidP="008826E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826E9" w:rsidRPr="008826E9" w:rsidRDefault="008826E9" w:rsidP="008826E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26E9">
        <w:rPr>
          <w:rFonts w:ascii="Times New Roman" w:eastAsia="Times New Roman" w:hAnsi="Times New Roman" w:cs="Times New Roman"/>
          <w:b/>
          <w:bCs/>
          <w:sz w:val="20"/>
          <w:szCs w:val="20"/>
          <w:lang w:eastAsia="ru-RU"/>
        </w:rPr>
        <w:t>от 20.05.2014 г. № 20</w:t>
      </w:r>
    </w:p>
    <w:p w:rsidR="008826E9" w:rsidRPr="008826E9" w:rsidRDefault="008826E9" w:rsidP="008826E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26E9">
        <w:rPr>
          <w:rFonts w:ascii="Times New Roman" w:eastAsia="Times New Roman" w:hAnsi="Times New Roman" w:cs="Times New Roman"/>
          <w:b/>
          <w:bCs/>
          <w:sz w:val="20"/>
          <w:szCs w:val="20"/>
          <w:lang w:eastAsia="ru-RU"/>
        </w:rPr>
        <w:t>с. Новомакарово</w:t>
      </w:r>
    </w:p>
    <w:p w:rsidR="008826E9" w:rsidRPr="008826E9" w:rsidRDefault="008826E9" w:rsidP="008826E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826E9" w:rsidRPr="008826E9" w:rsidRDefault="008826E9" w:rsidP="008826E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26E9">
        <w:rPr>
          <w:rFonts w:ascii="Times New Roman" w:eastAsia="Times New Roman" w:hAnsi="Times New Roman" w:cs="Times New Roman"/>
          <w:b/>
          <w:bCs/>
          <w:sz w:val="20"/>
          <w:szCs w:val="20"/>
          <w:lang w:eastAsia="ru-RU"/>
        </w:rPr>
        <w:t>Об утверждении местного норматива градостроительного проектирования «Комплексное благоустройство и озеленение населенных пунктов Новомакаровского сельского поселения Грибановского муниципального района Воронежской области»</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В соответствии с Градостроительным кодексом Российской Федерации, Положением о местных нормативах градостроительного проектирования Новомакаровского сельского поселения Грибановского муниципального района Воронежской области, утвержденного решением Совета народных депутатов Новомакаровского сельского поселения Грибановского муниципального района Воронежской области от 21.02.2014 г. № 218, администрация Новомакаровского сельского поселения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b/>
          <w:bCs/>
          <w:sz w:val="20"/>
          <w:szCs w:val="20"/>
          <w:lang w:eastAsia="ru-RU"/>
        </w:rPr>
        <w:t>ПОСТАНОВЛЯЕТ:</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1. Утвердить прилагаемый местный норматив градостроительного проектирования «Комплексное благоустройство и озеленение населенных пунктов Новомакаровского сельского поселения Грибановского муниципального района Воронежской области».</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2. Разместить настоящее постановление на официальном сайте администрации Новомакаровского сельского поселения Грибановского муниципального района Воронежской области.</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3. Контроль исполнения настоящего постановления оставляю за собой.</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p>
    <w:p w:rsidR="008826E9" w:rsidRPr="008826E9" w:rsidRDefault="008826E9" w:rsidP="008826E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826E9">
        <w:rPr>
          <w:rFonts w:ascii="Times New Roman" w:eastAsia="Times New Roman" w:hAnsi="Times New Roman" w:cs="Times New Roman"/>
          <w:i/>
          <w:iCs/>
          <w:sz w:val="20"/>
          <w:szCs w:val="20"/>
          <w:lang w:eastAsia="ru-RU"/>
        </w:rPr>
        <w:t>И. о. главы сельского поселения Г.И.Утешева</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p>
    <w:p w:rsidR="008826E9" w:rsidRPr="008826E9" w:rsidRDefault="008826E9" w:rsidP="008826E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Утвержден</w:t>
      </w:r>
    </w:p>
    <w:p w:rsidR="008826E9" w:rsidRPr="008826E9" w:rsidRDefault="008826E9" w:rsidP="008826E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постановлением администрации </w:t>
      </w:r>
    </w:p>
    <w:p w:rsidR="008826E9" w:rsidRPr="008826E9" w:rsidRDefault="008826E9" w:rsidP="008826E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Новомакаровского сельского поселения </w:t>
      </w:r>
    </w:p>
    <w:p w:rsidR="008826E9" w:rsidRPr="008826E9" w:rsidRDefault="008826E9" w:rsidP="008826E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Грибановского Воронежской области</w:t>
      </w:r>
    </w:p>
    <w:p w:rsidR="008826E9" w:rsidRPr="008826E9" w:rsidRDefault="008826E9" w:rsidP="008826E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от 20.05.2014 № 20</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p>
    <w:p w:rsidR="008826E9" w:rsidRPr="008826E9" w:rsidRDefault="008826E9" w:rsidP="008826E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26E9">
        <w:rPr>
          <w:rFonts w:ascii="Times New Roman" w:eastAsia="Times New Roman" w:hAnsi="Times New Roman" w:cs="Times New Roman"/>
          <w:b/>
          <w:bCs/>
          <w:sz w:val="20"/>
          <w:szCs w:val="20"/>
          <w:lang w:eastAsia="ru-RU"/>
        </w:rPr>
        <w:t>МЕСТНЫЙ НОРМАТИВ ГРАДОСТРОИТЕЛЬНОГО ПРОЕКТИРОВАНИЯ</w:t>
      </w:r>
    </w:p>
    <w:p w:rsidR="008826E9" w:rsidRPr="008826E9" w:rsidRDefault="008826E9" w:rsidP="008826E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26E9">
        <w:rPr>
          <w:rFonts w:ascii="Times New Roman" w:eastAsia="Times New Roman" w:hAnsi="Times New Roman" w:cs="Times New Roman"/>
          <w:b/>
          <w:bCs/>
          <w:sz w:val="20"/>
          <w:szCs w:val="20"/>
          <w:lang w:eastAsia="ru-RU"/>
        </w:rPr>
        <w:t>"КОМПЛЕКСНОЕ БЛАГОУСТРОЙСТВО И ОЗЕЛЕНЕНИЕ НАСЕЛЕННЫХ ПУНКТОВ</w:t>
      </w:r>
    </w:p>
    <w:p w:rsidR="008826E9" w:rsidRPr="008826E9" w:rsidRDefault="008826E9" w:rsidP="008826E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26E9">
        <w:rPr>
          <w:rFonts w:ascii="Times New Roman" w:eastAsia="Times New Roman" w:hAnsi="Times New Roman" w:cs="Times New Roman"/>
          <w:b/>
          <w:bCs/>
          <w:sz w:val="20"/>
          <w:szCs w:val="20"/>
          <w:lang w:eastAsia="ru-RU"/>
        </w:rPr>
        <w:t>НОВОМАКАРОВСКОГО СЕЛЬСКОГО ПОСЕЛЕНИЯ ГРИБАНОВСКОГО МУНИЦИПАЛЬНОГО РАЙОНА ВОРОНЕЖСКОЙ ОБЛАСТИ"</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b/>
          <w:bCs/>
          <w:sz w:val="20"/>
          <w:szCs w:val="20"/>
          <w:lang w:eastAsia="ru-RU"/>
        </w:rPr>
        <w:t>1. Назначение и область применения</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1.1. Настоящий норматив разработан в соответствии с законодательством Российской Федерации и Воронежской области в целях установления единых требований к комплексному благоустройству и озеленению территорий населенных пунктов Новомакаровского сельского поселения Грибановского муниципального района Воронежской области.</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1.2. Нормативы градостроительного проектирования -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и маломобильные группы), объектами инженерно-транспортной инфраструктуры, благоустройства и озеленения территории).</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1.3. Настоящий норматив применяется при подготовке, согласовании и утверждении документов территориального планирования сельского поселения, а также документации по планировке территории, утверждаемой Новомакаровским сельским поселением Грибановского муниципального района Воронежской области, а также используется для принятия решений органами местного самоуправления Новомакаровского сельского поселения.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Настоящий норматив обязателен для всех субъектов градостроительной деятельности, осуществляющих свою деятельность на территории Новомакаровского сельского поселения, независимо от их организационно-правовой формы.</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По вопросам, не рассматриваемым в настоящем нормативе, следует руководствоваться действующими федеральными градостроительными нормами и законами Российской Федерации.</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1.4. Нормативы градостроительного проектирования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человека, содержащиеся в областных нормативах градостроительного проектирования.</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b/>
          <w:bCs/>
          <w:sz w:val="20"/>
          <w:szCs w:val="20"/>
          <w:lang w:eastAsia="ru-RU"/>
        </w:rPr>
        <w:t>2. Общие положения</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2.1. Местный норматив устанавливает основные параметры и необходимое минимальное сочетание объектов благоустройства и озеленения на территориях населенных пунктов Новомакаровского сельского поселения в целях создания безопасной, удобной и привлекательной среды проживания.</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2.2. Благоустройство территории - совокупность работ и мероприятий, направленных на создание благоприятных, здоровых и эстетичных условий жизни населения на территории населенных пунктов Новомакаровского сельского поселения.</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2.3. Комплексное благоустройство - взаимоувязанное применение средств ландшафтной, садово-парковой архитектуры, покрытия поверхности земли, оборудования территории и застройки устройствами для безопасности и удобства использования, средств освещения и цветового решения участков территории, зданий и сооружений, декоративного озеленения, декоративной пластики и графики, визуальной информации и рекламы, иных средств.</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2.4. Элементы комплексного благоустройства - планировочные, технические, декоративные,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2.5. 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На земельные участки в границах территорий общего пользования не распространяется действие градостроительного регламента.</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2.6. Внешнее благоустройство территорий и земельных участков нового строительства осуществляется в соответствии с разрабатываемыми проектами благоустройства (как самостоятельных, так и в составе документации по планировке территории).</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2.7. Для территорий сложившейся застройки, как правило, разрабатываются схемы (программы) комплексного благоустройства, предусматривающие:</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улучшение технического состояния и внешнего вида улиц, площадей, жилых, общественных, рекреационных и иных зон;</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организацию стоянок автомобилей и остановок общественного транспорта, физкультурно-оздоровительных площадок, площадок отдыха населения, хозяйственных площадок;</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размещение временных сооружений для мелкорозничной торговли и других целей;</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реконструкцию витрин, входов, других элементов фасадов зданий и сооружений;</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размещение малых архитектурных форм, произведений монументально-декоративного искусства;</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размещение информации и рекламы;</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цветовое решение застройки и освещение территории;</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праздничное оформление территории;</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озеленение;</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lastRenderedPageBreak/>
        <w:t>организацию рельефа.</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2.8. На основе схем (программ) комплексного благоустройства территории выполняются проекты строительства (реконструкции) внешнего благоустройства конкретных участков, выполнения отдельных видов благоустройства (озеленение, освещение), проекты изготовления и установки малых архитектурных форм и других элементов благоустройства.</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2.9. Схемы (программы) комплексного благоустройства утверждаются органами местного самоуправления сельского поселения.</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Проекты благоустройства конкретных участков, выполнения отдельных видов благоустройства, изготовления и установки малых архитектурных форм и других элементов благоустройства утверждаются правообладателями земельных участков по согласованию с уполномоченным органом в сфере градостроительства.</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2.10. При проектировании рекламных конструкций следует руководствоваться региональным нормативом градостроительного проектирования "Размещение объектов наружной рекламы и информации в населенных пунктах Воронежской области".</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2.11. При отмене действующих нормативных документов, на которые дается ссылка в настоящем нормативе, следует руководствоваться нормами, которые введены взамен отмененных.</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b/>
          <w:bCs/>
          <w:sz w:val="20"/>
          <w:szCs w:val="20"/>
          <w:lang w:eastAsia="ru-RU"/>
        </w:rPr>
        <w:t>3. Озеленение территорий</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3.1. Озеленение - элемент комплексного благоустройства и ландшафтной организации территории, обеспечивает формирование среды населенного пункта с активным использованием растительных компонентов, а также поддержание ранее созданной или изначально существующей природной среды на территории населенного пункта.</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3.2. 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архитектурой зданий и сооружений, соотношению высот зданий и зеленых насаждений, восстановление утраченных в процессе роста деревьев и кустарников проектных видовых точек, инсоляцию территорий и зданий, видимость технических средств регулирования дорожного движения, безопасность движения транспорта и пешеходов.</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3.3. При проектировании и осуществлении озеленения необходимо учитывать декоративные свойства и особенности различных пород деревьев и кустарников, форму кроны, цвет листвы, его изменение по сезонам года, время и характер цветения, пригодность данного материала для определенного вида посадок. Следует применять различные кустарники в качестве живых изгородей, а также вьющиеся растения (виноград, хмель, плющ) для пристенного вертикального озеленения.</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Для живых изгородей детских площадок не допускается использование кустарников, имеющих шипы и ядовитые ягоды.</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3.4. Основными типами насаждений являются: массивы, группы, солитеры, живые изгороди, кулисы, боскеты, шпалеры, газоны, цветники, аллейные, рядовые, букетные посадки и др.</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3.5. На территории населенных пунктов используются различные приемы или формы озеленения: стационарные (посадка растений в грунт), мобильные (посадка растений в специальные передвижные емкости - контейнеры, вазоны и т.д.), компактные (вертикальное, многоуровневое озеленение и т.п.) и др.</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3.6. При проектировании озеленения следует обеспечивать: минимальные расстояния посадок деревьев и кустарников до инженерных сетей, зданий и сооружений. Рекомендуется соблюдать ориентировочный процент озеленяемых территорий на участках различного функционального назначения </w:t>
      </w:r>
      <w:hyperlink r:id="rId5" w:anchor="Par85" w:history="1">
        <w:r w:rsidRPr="008826E9">
          <w:rPr>
            <w:rFonts w:ascii="Times New Roman" w:eastAsia="Times New Roman" w:hAnsi="Times New Roman" w:cs="Times New Roman"/>
            <w:color w:val="0000FF"/>
            <w:sz w:val="20"/>
            <w:szCs w:val="20"/>
            <w:u w:val="single"/>
            <w:lang w:eastAsia="ru-RU"/>
          </w:rPr>
          <w:t>(таблица 1)</w:t>
        </w:r>
      </w:hyperlink>
      <w:r w:rsidRPr="008826E9">
        <w:rPr>
          <w:rFonts w:ascii="Times New Roman" w:eastAsia="Times New Roman" w:hAnsi="Times New Roman" w:cs="Times New Roman"/>
          <w:sz w:val="20"/>
          <w:szCs w:val="20"/>
          <w:lang w:eastAsia="ru-RU"/>
        </w:rPr>
        <w:t>.</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Таблица 1</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Обеспеченность озелененными территориями</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участков общественной, жилой, производственной застройки</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(в процентах)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95"/>
        <w:gridCol w:w="2103"/>
      </w:tblGrid>
      <w:tr w:rsidR="008826E9" w:rsidRPr="008826E9" w:rsidTr="008826E9">
        <w:trPr>
          <w:tblCellSpacing w:w="15" w:type="dxa"/>
        </w:trPr>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Территории участков общественной, жилой,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производственной застройки </w:t>
            </w:r>
          </w:p>
        </w:tc>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Территории озеленения </w:t>
            </w:r>
          </w:p>
        </w:tc>
      </w:tr>
      <w:tr w:rsidR="008826E9" w:rsidRPr="008826E9" w:rsidTr="008826E9">
        <w:trPr>
          <w:tblCellSpacing w:w="15" w:type="dxa"/>
        </w:trPr>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Участки детских садов-яслей </w:t>
            </w:r>
          </w:p>
        </w:tc>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Не менее 50 </w:t>
            </w:r>
          </w:p>
        </w:tc>
      </w:tr>
      <w:tr w:rsidR="008826E9" w:rsidRPr="008826E9" w:rsidTr="008826E9">
        <w:trPr>
          <w:tblCellSpacing w:w="15" w:type="dxa"/>
        </w:trPr>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Участки школ </w:t>
            </w:r>
          </w:p>
        </w:tc>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Не менее 40 </w:t>
            </w:r>
          </w:p>
        </w:tc>
      </w:tr>
      <w:tr w:rsidR="008826E9" w:rsidRPr="008826E9" w:rsidTr="008826E9">
        <w:trPr>
          <w:tblCellSpacing w:w="15" w:type="dxa"/>
        </w:trPr>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Участки жилой застройки </w:t>
            </w:r>
          </w:p>
        </w:tc>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40 - 60 </w:t>
            </w:r>
          </w:p>
        </w:tc>
      </w:tr>
      <w:tr w:rsidR="008826E9" w:rsidRPr="008826E9" w:rsidTr="008826E9">
        <w:trPr>
          <w:tblCellSpacing w:w="15" w:type="dxa"/>
        </w:trPr>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Участки больниц </w:t>
            </w:r>
          </w:p>
        </w:tc>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50 &lt;*&gt; - 65 </w:t>
            </w:r>
          </w:p>
        </w:tc>
      </w:tr>
      <w:tr w:rsidR="008826E9" w:rsidRPr="008826E9" w:rsidTr="008826E9">
        <w:trPr>
          <w:tblCellSpacing w:w="15" w:type="dxa"/>
        </w:trPr>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Участки культурно-просветительных учреждений </w:t>
            </w:r>
          </w:p>
        </w:tc>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20 &lt;*&gt; - 30 </w:t>
            </w:r>
          </w:p>
        </w:tc>
      </w:tr>
      <w:tr w:rsidR="008826E9" w:rsidRPr="008826E9" w:rsidTr="008826E9">
        <w:trPr>
          <w:tblCellSpacing w:w="15" w:type="dxa"/>
        </w:trPr>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Участки территории вузов </w:t>
            </w:r>
          </w:p>
        </w:tc>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30 &lt;*&gt; - 40 </w:t>
            </w:r>
          </w:p>
        </w:tc>
      </w:tr>
      <w:tr w:rsidR="008826E9" w:rsidRPr="008826E9" w:rsidTr="008826E9">
        <w:trPr>
          <w:tblCellSpacing w:w="15" w:type="dxa"/>
        </w:trPr>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Участки средних специальных учебных заведений </w:t>
            </w:r>
          </w:p>
        </w:tc>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Не менее 40 </w:t>
            </w:r>
          </w:p>
        </w:tc>
      </w:tr>
      <w:tr w:rsidR="008826E9" w:rsidRPr="008826E9" w:rsidTr="008826E9">
        <w:trPr>
          <w:tblCellSpacing w:w="15" w:type="dxa"/>
        </w:trPr>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Участки производственной застройки </w:t>
            </w:r>
          </w:p>
        </w:tc>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10 - 15 &lt;**&gt; </w:t>
            </w:r>
          </w:p>
        </w:tc>
      </w:tr>
    </w:tbl>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&lt;*&gt; В зависимости от градостроительной ситуации (размещение в высокоплотной, сложившейся, исторической застройке, условия реконструкции) или профиля учреждения показатели могут быть изменены в меньшую сторону - в этом случае необходимо использовать приемы мобильного и компактного озеленения.</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&lt;**&gt; В зависимости от отраслевой направленности производства.</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3.7. Проектирование озеленения и формирование системы зеленых насаждений на территории населенных пунктов, в которых расположены крупные промышленные предприятия, следует вести с учетом факторов потери способности экосистем к саморегуляции и повышения роли антропогенного управления. Для обеспечения жизнеспособности насаждений и озеленяемых территорий населенных пунктов необходимо:</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 производить комплексное благоустройство территории в соответствии с установленным порядком использования земельных участков, величиной нормативно допустимой рекреационной нагрузки </w:t>
      </w:r>
      <w:hyperlink r:id="rId6" w:anchor="Par121" w:history="1">
        <w:r w:rsidRPr="008826E9">
          <w:rPr>
            <w:rFonts w:ascii="Times New Roman" w:eastAsia="Times New Roman" w:hAnsi="Times New Roman" w:cs="Times New Roman"/>
            <w:color w:val="0000FF"/>
            <w:sz w:val="20"/>
            <w:szCs w:val="20"/>
            <w:u w:val="single"/>
            <w:lang w:eastAsia="ru-RU"/>
          </w:rPr>
          <w:t>(таблица 2)</w:t>
        </w:r>
      </w:hyperlink>
      <w:r w:rsidRPr="008826E9">
        <w:rPr>
          <w:rFonts w:ascii="Times New Roman" w:eastAsia="Times New Roman" w:hAnsi="Times New Roman" w:cs="Times New Roman"/>
          <w:sz w:val="20"/>
          <w:szCs w:val="20"/>
          <w:lang w:eastAsia="ru-RU"/>
        </w:rPr>
        <w:t>;</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учитывать степень техногенных нагрузок от прилегающих территорий;</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lastRenderedPageBreak/>
        <w:t>Таблица 2</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Комплексное благоустройство территории</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в зависимости от рекреационной нагрузки</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9"/>
        <w:gridCol w:w="1295"/>
        <w:gridCol w:w="2334"/>
        <w:gridCol w:w="4457"/>
      </w:tblGrid>
      <w:tr w:rsidR="008826E9" w:rsidRPr="008826E9" w:rsidTr="008826E9">
        <w:trPr>
          <w:tblCellSpacing w:w="15" w:type="dxa"/>
        </w:trPr>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Рекреационная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нагрузка,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чел/га </w:t>
            </w:r>
          </w:p>
        </w:tc>
        <w:tc>
          <w:tcPr>
            <w:tcW w:w="0" w:type="auto"/>
            <w:gridSpan w:val="2"/>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Режим пользования территорией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посетителями </w:t>
            </w:r>
          </w:p>
        </w:tc>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Мероприятия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благоустройства и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озеленения </w:t>
            </w:r>
          </w:p>
        </w:tc>
      </w:tr>
      <w:tr w:rsidR="008826E9" w:rsidRPr="008826E9" w:rsidTr="008826E9">
        <w:trPr>
          <w:tblCellSpacing w:w="15" w:type="dxa"/>
        </w:trPr>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До 5 </w:t>
            </w:r>
          </w:p>
        </w:tc>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Свободный </w:t>
            </w:r>
          </w:p>
        </w:tc>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Пользование всей</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территорией </w:t>
            </w:r>
          </w:p>
        </w:tc>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 </w:t>
            </w:r>
          </w:p>
        </w:tc>
      </w:tr>
      <w:tr w:rsidR="008826E9" w:rsidRPr="008826E9" w:rsidTr="008826E9">
        <w:trPr>
          <w:tblCellSpacing w:w="15" w:type="dxa"/>
        </w:trPr>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5 - 25 </w:t>
            </w:r>
          </w:p>
        </w:tc>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Средне-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регулируемый </w:t>
            </w:r>
          </w:p>
        </w:tc>
        <w:tc>
          <w:tcPr>
            <w:tcW w:w="0" w:type="auto"/>
            <w:vMerge w:val="restart"/>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Движение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преимущественно по дорожно-тропиночной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сети. Возможно</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пользование полянами</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и лужайками при условии специального</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систематического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ухода </w:t>
            </w:r>
          </w:p>
        </w:tc>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Организация дорожно-</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тропиночной сети</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плотностью 5 - 8% </w:t>
            </w:r>
          </w:p>
        </w:tc>
      </w:tr>
      <w:tr w:rsidR="008826E9" w:rsidRPr="008826E9" w:rsidTr="008826E9">
        <w:trPr>
          <w:tblCellSpacing w:w="15" w:type="dxa"/>
        </w:trPr>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26 - 50 </w:t>
            </w:r>
          </w:p>
        </w:tc>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Merge/>
            <w:vAlign w:val="center"/>
            <w:hideMark/>
          </w:tcPr>
          <w:p w:rsidR="008826E9" w:rsidRPr="008826E9" w:rsidRDefault="008826E9" w:rsidP="008826E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Организация дорожно-тропиночной сети плотностью 12 - 15%,создание на опушках полян буферных и почвозащитных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посадок, применение</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устойчивых к</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вытаптыванию видов</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травянистой растительности,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создание загущенных</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защитных полос вдоль</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магистральных улиц,</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пересекающих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лесопарковый массив</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или идущих вдоль</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границ </w:t>
            </w:r>
          </w:p>
        </w:tc>
      </w:tr>
      <w:tr w:rsidR="008826E9" w:rsidRPr="008826E9" w:rsidTr="008826E9">
        <w:trPr>
          <w:tblCellSpacing w:w="15" w:type="dxa"/>
        </w:trPr>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51 - 100 </w:t>
            </w:r>
          </w:p>
        </w:tc>
        <w:tc>
          <w:tcPr>
            <w:tcW w:w="0" w:type="auto"/>
            <w:vMerge w:val="restart"/>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Строго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регулируемый </w:t>
            </w:r>
          </w:p>
        </w:tc>
        <w:tc>
          <w:tcPr>
            <w:tcW w:w="0" w:type="auto"/>
            <w:vMerge w:val="restart"/>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Движение только по</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дорожкам и аллеям.</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Отдых на специально</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оборудованных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lastRenderedPageBreak/>
              <w:t xml:space="preserve">площадках,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интенсивный уход за</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насаждениями, в т.ч.</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их активная защита,</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вплоть до ограждений </w:t>
            </w:r>
          </w:p>
        </w:tc>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lastRenderedPageBreak/>
              <w:t xml:space="preserve">Функциональное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зонирование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территории и</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организация дорожно-</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lastRenderedPageBreak/>
              <w:t>тропиночной сети</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плотностью не более</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20 - 25%, буферных и</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почвозащитных посадок</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кустарника, создание</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загущенных защитных</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полос вдоль границ</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автомагистралей.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Организация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поливочного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водопровода (в т.ч.</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автоматических систем</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полива и орошения),</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дренажа, ливневой</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канализации,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наружного освещения,</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а в случае размещения</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парковых зданий и</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сооружений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водопровода и</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канализации,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теплоснабжения,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горячего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водоснабжения,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телефонизации.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Установка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мусоросборников,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туалетов </w:t>
            </w:r>
          </w:p>
        </w:tc>
      </w:tr>
      <w:tr w:rsidR="008826E9" w:rsidRPr="008826E9" w:rsidTr="008826E9">
        <w:trPr>
          <w:tblCellSpacing w:w="15" w:type="dxa"/>
        </w:trPr>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lastRenderedPageBreak/>
              <w:t xml:space="preserve">Более 100 </w:t>
            </w:r>
          </w:p>
        </w:tc>
        <w:tc>
          <w:tcPr>
            <w:tcW w:w="0" w:type="auto"/>
            <w:vMerge/>
            <w:vAlign w:val="center"/>
            <w:hideMark/>
          </w:tcPr>
          <w:p w:rsidR="008826E9" w:rsidRPr="008826E9" w:rsidRDefault="008826E9" w:rsidP="008826E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826E9" w:rsidRPr="008826E9" w:rsidRDefault="008826E9" w:rsidP="008826E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Организация дорожно-</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тропиночной сети</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плотностью 30 - 40%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более высокая</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плотность дорожек</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ближе к входам и в</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зонах активного</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отдыха, высокий</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уровень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благоустройства как</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для нагрузки 51 - 100</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чел/га, огораживание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декоративными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оградами участков с</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ценными насаждениями</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или с растительностью</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вообще </w:t>
            </w:r>
          </w:p>
        </w:tc>
      </w:tr>
    </w:tbl>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3.8. При озеленении территории общественных пространств и объектов рекреации рекомендуется предусматривать цветочное оформление </w:t>
      </w:r>
      <w:hyperlink r:id="rId7" w:anchor="Par211" w:history="1">
        <w:r w:rsidRPr="008826E9">
          <w:rPr>
            <w:rFonts w:ascii="Times New Roman" w:eastAsia="Times New Roman" w:hAnsi="Times New Roman" w:cs="Times New Roman"/>
            <w:color w:val="0000FF"/>
            <w:sz w:val="20"/>
            <w:szCs w:val="20"/>
            <w:u w:val="single"/>
            <w:lang w:eastAsia="ru-RU"/>
          </w:rPr>
          <w:t>(таблица 3)</w:t>
        </w:r>
      </w:hyperlink>
      <w:r w:rsidRPr="008826E9">
        <w:rPr>
          <w:rFonts w:ascii="Times New Roman" w:eastAsia="Times New Roman" w:hAnsi="Times New Roman" w:cs="Times New Roman"/>
          <w:sz w:val="20"/>
          <w:szCs w:val="20"/>
          <w:lang w:eastAsia="ru-RU"/>
        </w:rPr>
        <w:t>, устройство газонов, автоматических систем полива и орошения. На территориях с большой площадью замощенных поверхностей, высокой плотностью застройки и подземных коммуникаций рекомендуется применение мобильных и компактных приемов озеленения.</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Таблица 3</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Доля цветников на озелененных</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территориях объектов рекреации</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(в процентах)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75"/>
        <w:gridCol w:w="4632"/>
      </w:tblGrid>
      <w:tr w:rsidR="008826E9" w:rsidRPr="008826E9" w:rsidTr="008826E9">
        <w:trPr>
          <w:tblCellSpacing w:w="15" w:type="dxa"/>
        </w:trPr>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lastRenderedPageBreak/>
              <w:t xml:space="preserve">Виды объектов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рекреации </w:t>
            </w:r>
          </w:p>
        </w:tc>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Удельный вес цветников &lt;*&gt; от площади озеленения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объектов </w:t>
            </w:r>
          </w:p>
        </w:tc>
      </w:tr>
      <w:tr w:rsidR="008826E9" w:rsidRPr="008826E9" w:rsidTr="008826E9">
        <w:trPr>
          <w:tblCellSpacing w:w="15" w:type="dxa"/>
        </w:trPr>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Парки </w:t>
            </w:r>
          </w:p>
        </w:tc>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2,0 - 2,5 </w:t>
            </w:r>
          </w:p>
        </w:tc>
      </w:tr>
      <w:tr w:rsidR="008826E9" w:rsidRPr="008826E9" w:rsidTr="008826E9">
        <w:trPr>
          <w:tblCellSpacing w:w="15" w:type="dxa"/>
        </w:trPr>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Сады </w:t>
            </w:r>
          </w:p>
        </w:tc>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2,5 - 3,0 </w:t>
            </w:r>
          </w:p>
        </w:tc>
      </w:tr>
      <w:tr w:rsidR="008826E9" w:rsidRPr="008826E9" w:rsidTr="008826E9">
        <w:trPr>
          <w:tblCellSpacing w:w="15" w:type="dxa"/>
        </w:trPr>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Скверы </w:t>
            </w:r>
          </w:p>
        </w:tc>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4,0 - 5,0 </w:t>
            </w:r>
          </w:p>
        </w:tc>
      </w:tr>
      <w:tr w:rsidR="008826E9" w:rsidRPr="008826E9" w:rsidTr="008826E9">
        <w:trPr>
          <w:tblCellSpacing w:w="15" w:type="dxa"/>
        </w:trPr>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Бульвары </w:t>
            </w:r>
          </w:p>
        </w:tc>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3,0 - 4,0 </w:t>
            </w:r>
          </w:p>
        </w:tc>
      </w:tr>
    </w:tbl>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&lt;*&gt; В том числе не менее 50% - из многолетников.</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3.9.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- 2 - 6 м, слабого - 6 - 10 м. У теплотрасс не следует размещать: липу, клен, сирень, жимолость ближе 2 м, тополь, боярышник, кизильник, дерен, лиственницу, березу - ближе 3 - 4 м.</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3.10. При воздействии неблагоприятных техногенных и климатических факторов на различные территории населенного пункта следует формировать защитные насаждения -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3.11. Шумозащитные насаждения следует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3.12.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3.13. Снос зеленых насаждений или перенос их в другое место допускается в следующих случаях:</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при строительстве и реконструкции дорог, улиц, инженерных сетей, зданий и сооружений, предусмотренных документами территориального планирования, документацией по планировке территории и проектной документацией, согласованными и утвержденными в установленном порядке;</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при проведении реконструкции неорганизованных посадок или посадок, выполненных с нарушением действующих норм и правил, по заключению уполномоченных органов в сфере градостроительства, органов охраны природы и государственного санитарно-эпидемиологического надзора;</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3.14. Застройщики, производящие работы, в результате которых наносится ущерб озеленению и благоустройству территории, обязаны возмещать затраты по восстановлению озеленения и благоустройства</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b/>
          <w:bCs/>
          <w:sz w:val="20"/>
          <w:szCs w:val="20"/>
          <w:lang w:eastAsia="ru-RU"/>
        </w:rPr>
        <w:t>4. Организация рельефа</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lastRenderedPageBreak/>
        <w:t>4.1. При осуществлении благоустройства территорий, имеющих ярко выраженный рельеф,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Элементы организации рельефа (подпорные стенки, лестницы, откосы и т.д.) должны дополнять природные особенности участка, органично вписываться в естественную среду.</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4.2. Организация рельефа должна обеспечивать отвод поверхностных вод, а также нормативные уклоны улиц и пешеходных коммуникаций.</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4.3.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4.4. При организации рельефа следует предусматривать снятие плодородного слоя почвы толщиной 150 - 200 мм, оборудование места для его временного хранения - в случае если подтверждено наличие плодородного слоя и отсутствие в нем сверхнормативного загрязнения любых видов - и меры по защите его от загрязнения.</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4.5. При террасировании рельефа следует проектировать подпорные стенки и откосы. Грунтовые откосы следует формировать согласно 6.22 СНиП 2.05.02-85 и требованиям СНиП 3.02.01-87.</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4.6. Откосы должны быть укреплены. Выбор материала и технологии укрепления зависит от местоположения откоса в населенном пункте, предполагаемого уровня механических нагрузок на склон, крутизны склона и формируемой среды.</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4.7. На территориях природного комплекса для укрепления откосов открытых русел водоемов рекомендуется использовать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4.8. В застройке укрепление откосов открытых русел следует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обмоноличиванием швов, т.п.</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4.9. Подпорные стенки следует проектировать с учетом разницы высот сопрягаемых террас. Перепад рельефа менее 0,4 м следует оформлять бортовым камнем или выкладкой естественного камня. При перепадах рельефа более 0,4 м подпорные стенки следует проектировать как инженерное сооружение (СНиП 22-02-2003),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4.10. Необходимо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при высоте подпорной стенки более 1,0 м, а откоса - более 2 м. Высота ограждений должна составлять не менее 0,9 м.</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4.11. При проектировании стока поверхностных вод следует руководствоваться СНиП 2.04.03-85, СНиП 2.07.01-89*, </w:t>
      </w:r>
      <w:hyperlink r:id="rId8" w:history="1">
        <w:r w:rsidRPr="008826E9">
          <w:rPr>
            <w:rFonts w:ascii="Times New Roman" w:eastAsia="Times New Roman" w:hAnsi="Times New Roman" w:cs="Times New Roman"/>
            <w:color w:val="0000FF"/>
            <w:sz w:val="20"/>
            <w:szCs w:val="20"/>
            <w:u w:val="single"/>
            <w:lang w:eastAsia="ru-RU"/>
          </w:rPr>
          <w:t>СанПиН 2.1.5.980-00</w:t>
        </w:r>
      </w:hyperlink>
      <w:r w:rsidRPr="008826E9">
        <w:rPr>
          <w:rFonts w:ascii="Times New Roman" w:eastAsia="Times New Roman" w:hAnsi="Times New Roman" w:cs="Times New Roman"/>
          <w:sz w:val="20"/>
          <w:szCs w:val="20"/>
          <w:lang w:eastAsia="ru-RU"/>
        </w:rPr>
        <w:t>.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4.12. Минимальный уклон по дну лотков должен обеспечивать течение дождевых вод со скоростью 0,4 - 0,6 м/с, исключающей заиление лотков.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согласно СНиП 2.04.03-85. На участках рельефа, где скорости течения дождевых вод выше максимально допустимых, </w:t>
      </w:r>
      <w:r w:rsidRPr="008826E9">
        <w:rPr>
          <w:rFonts w:ascii="Times New Roman" w:eastAsia="Times New Roman" w:hAnsi="Times New Roman" w:cs="Times New Roman"/>
          <w:sz w:val="20"/>
          <w:szCs w:val="20"/>
          <w:lang w:eastAsia="ru-RU"/>
        </w:rPr>
        <w:lastRenderedPageBreak/>
        <w:t>требуется устройство быстротоков (ступенчатых перепадов), проектирование которых осуществляется в соответствии с требованиями СНиП 2.04.03-85.</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4.13. На территориях рекреаций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замоноличивать раствором высококачественной глины.</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4.14. 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4.15. Проектирование и оборудование дождеприемных колодцев решетками следует осуществлять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и должны иметь ширину отверстий между ребрами не более 15 мм.</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b/>
          <w:bCs/>
          <w:sz w:val="20"/>
          <w:szCs w:val="20"/>
          <w:lang w:eastAsia="ru-RU"/>
        </w:rPr>
        <w:t>5. Покрытия поверхности</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5.1.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среды. Для целей благоустройства определены следующие виды покрытий:</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твердые (капитальные) - монолитные или сборные, выполняемые из асфальтобетона, цементобетона, природного камня и т.п.;</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газонные, выполняемые по специальным технологиям подготовки и посадки травяного покрова;</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комбинированные, представляющие сочетания покрытий, указанных выше (плитка или "соты", утопленные в газон, или "мягкое" покрытие).</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5.2. 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5.3.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и площадках крылец входных групп зданий.</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5.4.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lastRenderedPageBreak/>
        <w:t>5.5. Для деревьев, расположенных в мощении, при отсутствии иных видов защиты (приствольных решеток, бордюров, периметральных скамеек и пр.) рекомендуется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5.6. Колористическое решение применяемого вида покрытия должно учитывать цветовое решение формируемой среды, а на территориях общественных пространств города - соответствовать концепции цветового решения этих территорий.</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5.7.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5.8. При проектировании открытых лестниц на перепадах рельефа высоту ступеней рекомендуется назначать не более 120 мм, ширину - не менее 400 мм, ступени должны иметь уклон 10 - 20 промилле в сторону вышележащей ступени. После каждых 10 - 12 ступеней следует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150 мм, а ширина ступеней и длина площадки - уменьшена до 300 мм и 1,0 м соответственно.</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5.9.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75 мм и поручни. Зависимость уклона пандуса от высоты подъема следует принимать по </w:t>
      </w:r>
      <w:hyperlink r:id="rId9" w:anchor="Par278" w:history="1">
        <w:r w:rsidRPr="008826E9">
          <w:rPr>
            <w:rFonts w:ascii="Times New Roman" w:eastAsia="Times New Roman" w:hAnsi="Times New Roman" w:cs="Times New Roman"/>
            <w:color w:val="0000FF"/>
            <w:sz w:val="20"/>
            <w:szCs w:val="20"/>
            <w:u w:val="single"/>
            <w:lang w:eastAsia="ru-RU"/>
          </w:rPr>
          <w:t>таблице 4</w:t>
        </w:r>
      </w:hyperlink>
      <w:r w:rsidRPr="008826E9">
        <w:rPr>
          <w:rFonts w:ascii="Times New Roman" w:eastAsia="Times New Roman" w:hAnsi="Times New Roman" w:cs="Times New Roman"/>
          <w:sz w:val="20"/>
          <w:szCs w:val="20"/>
          <w:lang w:eastAsia="ru-RU"/>
        </w:rPr>
        <w:t>. Уклон бордюрного пандуса следует, как правило, принимать 1:12.</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Таблица 4</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Зависимость уклона пандуса от высоты подъема</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(в миллиметрах)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65"/>
        <w:gridCol w:w="1475"/>
      </w:tblGrid>
      <w:tr w:rsidR="008826E9" w:rsidRPr="008826E9" w:rsidTr="008826E9">
        <w:trPr>
          <w:tblCellSpacing w:w="15" w:type="dxa"/>
        </w:trPr>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Уклон пандуса (соотношение) </w:t>
            </w:r>
          </w:p>
        </w:tc>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Высота подъема </w:t>
            </w:r>
          </w:p>
        </w:tc>
      </w:tr>
      <w:tr w:rsidR="008826E9" w:rsidRPr="008826E9" w:rsidTr="008826E9">
        <w:trPr>
          <w:tblCellSpacing w:w="15" w:type="dxa"/>
        </w:trPr>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От 1:8 до 1:10 </w:t>
            </w:r>
          </w:p>
        </w:tc>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75 </w:t>
            </w:r>
          </w:p>
        </w:tc>
      </w:tr>
      <w:tr w:rsidR="008826E9" w:rsidRPr="008826E9" w:rsidTr="008826E9">
        <w:trPr>
          <w:tblCellSpacing w:w="15" w:type="dxa"/>
        </w:trPr>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От 1:10,1 до 1:12 </w:t>
            </w:r>
          </w:p>
        </w:tc>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150 </w:t>
            </w:r>
          </w:p>
        </w:tc>
      </w:tr>
      <w:tr w:rsidR="008826E9" w:rsidRPr="008826E9" w:rsidTr="008826E9">
        <w:trPr>
          <w:tblCellSpacing w:w="15" w:type="dxa"/>
        </w:trPr>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От 1:12,1 до 1:15 </w:t>
            </w:r>
          </w:p>
        </w:tc>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600 </w:t>
            </w:r>
          </w:p>
        </w:tc>
      </w:tr>
      <w:tr w:rsidR="008826E9" w:rsidRPr="008826E9" w:rsidTr="008826E9">
        <w:trPr>
          <w:tblCellSpacing w:w="15" w:type="dxa"/>
        </w:trPr>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От 1:15,1 до 1:20 </w:t>
            </w:r>
          </w:p>
        </w:tc>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760 </w:t>
            </w:r>
          </w:p>
        </w:tc>
      </w:tr>
    </w:tbl>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5.10. При повороте пандуса или его протяженности более 9 м не реже чем через каждые 9 м следует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5.11. По обеим сторонам лестницы или пандуса следует предусматривать поручни на высоте 800 - 920 мм круглого или прямоугольного сечения, удобного для охвата рукой и отстоящего от стены на 40 мм. Поручни </w:t>
      </w:r>
      <w:r w:rsidRPr="008826E9">
        <w:rPr>
          <w:rFonts w:ascii="Times New Roman" w:eastAsia="Times New Roman" w:hAnsi="Times New Roman" w:cs="Times New Roman"/>
          <w:sz w:val="20"/>
          <w:szCs w:val="20"/>
          <w:lang w:eastAsia="ru-RU"/>
        </w:rPr>
        <w:lastRenderedPageBreak/>
        <w:t>должны соответствовать техническим требованиям к опорным стационарным устройствам по ГОСТ Р 51261-99.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 чем на 0,3 м.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5.12. При уклоне улиц свыше 60 промилле тротуары должны оборудоваться поручнями.</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b/>
          <w:bCs/>
          <w:sz w:val="20"/>
          <w:szCs w:val="20"/>
          <w:lang w:eastAsia="ru-RU"/>
        </w:rPr>
        <w:t>6. Освещение территорий населенных пунктов</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6.1.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дворов секционной и сблокированной застройки, территории промышленных и коммунальных предприятий, а также арки входов, номерные знаки жилых и общественных зданий, элементы городской информации и витрины должны освещаться в темное время суток по расписанию, утвержденному органами местного самоуправления.</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6.2. На территории населенных пунктов сельского поселения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светопространственных ансамблей.</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6.3.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6.4. В обычных установках светильники следует располагать на опорах (венчающие, консольные), подвесах или фасадах (бра, плафоны) на высоте от 3 до 15 м. Их следует применять в транспортных и пешеходных зонах как наиболее традиционные.</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6.5. В высокомачтовых установках осветительные приборы (прожекторы или светильники) располагаются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6.6. В парапетных установках светильники встраиваются линией или пунктиром в парапет высотой до 1,2 метра, ограждающий проезжую часть путепроводов, мостов, эстакад, пандусов, развязок, а также тротуары и площадки.</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6.7.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6.8. Светильники, встроенные в ступени, подпорные стенки, ограждения, цоколи зданий и сооружений, малые архитектурные формы, следует использовать для освещения пешеходных зон территорий общественного назначения.</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6.9. Архитектурное освещение (АО)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 по отдельным проектам.</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6.10.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lastRenderedPageBreak/>
        <w:t>6.11.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6.12. Световая информация, в том числе световая реклама, должна помогать ориентации пешеходов и водителей автотранспорта в пространстве населенного пункта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6.13. Схема (программа) освещения может разрабатываться в составе схемы комплексного благоустройства территории либо в виде отдельного документа.</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b/>
          <w:bCs/>
          <w:sz w:val="20"/>
          <w:szCs w:val="20"/>
          <w:lang w:eastAsia="ru-RU"/>
        </w:rPr>
        <w:t>7. Ограждения</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7.1. В целях благоустройства на территории населенных пунктов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в т.ч. передвижные).</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7.2. Проектирование ограждений следует производить в зависимости от их местоположения и назначения.</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7.3. На территории общественных центров населенных пунктов, примагистральных общественных зон следует проектировать ограждения из кованого металла, чугунного литья или сварной стали, цокольные части оград - из естественного камня или бетона с облицовочными материалами, преимущественно, по индивидуальным проектным разработкам.</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7.4. Ограждение территорий объектов культурного наследия следует выполнять в соответствии с регламентами, установленными для данных территорий.</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7.5.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7.6. Следует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7.7.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7.8.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b/>
          <w:bCs/>
          <w:sz w:val="20"/>
          <w:szCs w:val="20"/>
          <w:lang w:eastAsia="ru-RU"/>
        </w:rPr>
        <w:t>8. Малые архитектурные формы</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lastRenderedPageBreak/>
        <w:t>8.1. Территории жилой застройки, общественные зоны, скверы, улицы, бульвары, парки, площадки для отдыха оборудуются малыми архитектурными формами - беседками, теневыми навесами, перголами, цветочницами, скамьями, урнами, плескательными и декоративными бассейнами, фонтанами, устройствами для игр детей, отдыха взрослого населения, газетными стендами, оградами, телефонными будками (навесами), павильонами для ожидания автотранспорта.</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8.2. Малые архитектурные формы могут быть стационарными и мобильными; их количество и размещение определяется проектами благоустройства территорий.</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8.3. Малые архитектурные формы для территорий общественной застройки, площадей, улиц, скверов и парков, набережных и бульваров изготавливаются, как правило, по индивидуальным проектам.</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8.4. Проектирование, изготовление и установка малых архитектурных форм при новом строительстве в границах застраиваемого участка осуществляется заказчиком в соответствии с утвержденной проектно-сметной документацией.</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Проектирование, изготовление и установка малых архитектурных форм в условиях сложившейся застройки осуществляется органами жилищно-коммунального хозяйства или правообладателями земельных участков.</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8.5. Проектирование, изготовление и установка малых архитектурных форм осуществляется правообладателями земельных участков; архитектурное и цветовое решение согласовывается с уполномоченными органами в сфере градостроительства.</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8.6. Ответственность за содержание и ремонт малых архитектурных форм несут их правообладатели. Ремонт и покраска малых архитектурных форм осуществляется до наступления летнего сезона.</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8.7. Конструктивные решения малых архитектурных форм должны обеспечивать их устойчивость, безопасность пользования, при их изготовлении целесообразно использовать традиционные местные материалы - дерево, естественный камень, кирпич, металл.</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8.8. Организации и предприятия, юридические и физические лица - владельцы малых архитектурных форм обязаны по мотивированному требованию уполномоченных органов в сфере градостроительства за свой счет осуществлять их замену, ремонт и покраску.</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8.9. Для оформления мобильного и вертикального озеленения применяются следующие виды устройств: трельяжи, шпалеры, перголы, цветочницы, вазоны.</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Цветочницы, вазоны - небольшие емкости с растительным грунтом, в которые высаживаются цветочные растения.</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8.10. К водным устройствам относятся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8.11. Питьевые фонтанчики могут быть типовыми либо выполненными по специально разработанному проекту, их следует размещать в зонах отдыха и рекомендуется на спортивных площадках. Место размещения питьевого фонтанчика и подход к нему должны быть оборудованы твердым видом покрытия, высота фонтанчика должна составлять не более 90 см для взрослых и не более 70 см для детей. Не менее одной чаши питьевых фонтанчиков в зонах отдыха должно быть доступно для инвалидов.</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8.12. Родники на территории населенного пункта при соответствии качества воды требованиям </w:t>
      </w:r>
      <w:hyperlink r:id="rId10" w:history="1">
        <w:r w:rsidRPr="008826E9">
          <w:rPr>
            <w:rFonts w:ascii="Times New Roman" w:eastAsia="Times New Roman" w:hAnsi="Times New Roman" w:cs="Times New Roman"/>
            <w:color w:val="0000FF"/>
            <w:sz w:val="20"/>
            <w:szCs w:val="20"/>
            <w:u w:val="single"/>
            <w:lang w:eastAsia="ru-RU"/>
          </w:rPr>
          <w:t>СанПиН 2.1.4.1074-01</w:t>
        </w:r>
      </w:hyperlink>
      <w:r w:rsidRPr="008826E9">
        <w:rPr>
          <w:rFonts w:ascii="Times New Roman" w:eastAsia="Times New Roman" w:hAnsi="Times New Roman" w:cs="Times New Roman"/>
          <w:sz w:val="20"/>
          <w:szCs w:val="20"/>
          <w:lang w:eastAsia="ru-RU"/>
        </w:rPr>
        <w:t xml:space="preserve"> и наличии положительного заключения органов санитарно-эпидемиологического надзора </w:t>
      </w:r>
      <w:r w:rsidRPr="008826E9">
        <w:rPr>
          <w:rFonts w:ascii="Times New Roman" w:eastAsia="Times New Roman" w:hAnsi="Times New Roman" w:cs="Times New Roman"/>
          <w:sz w:val="20"/>
          <w:szCs w:val="20"/>
          <w:lang w:eastAsia="ru-RU"/>
        </w:rPr>
        <w:lastRenderedPageBreak/>
        <w:t>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8.13.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Рекомендуется использование приемов цветового и светового оформления.</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8.14. К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8.15. Количество размещаемой мебели зависит от функционального назначения территории и количества посетителей на этой территории.</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8.16.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скамьи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8.17.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8.18. Уличное коммунально-бытовое оборудование представлено различными видами мусоросборников-контейнеров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8.19. Для сбора бытового мусора на улицах, площадях, объектах рекреации следует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центра городов - не более 60 м, других территорий городов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8.20. К уличному техническому оборудованию относятся: укрытия таксофонов,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8.21. При установке таксофонов на территориях общественного, жилого, рекреационного назначения следует предусматривать их электроосвещение. Места размещения таксофонов следует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8.22.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случае перепада отметок он не должен превышать 20 мм, а зазоры между краем люка и покрытием тротуара должны быть не более 15 мм;</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вентиляционные шахты должны быть оборудованы решетками.</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b/>
          <w:bCs/>
          <w:sz w:val="20"/>
          <w:szCs w:val="20"/>
          <w:lang w:eastAsia="ru-RU"/>
        </w:rPr>
        <w:t>9. Площадки, игровое и спортивное оборудование</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9.1. На территории населенных пунктов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9.2. Детские площадки предназначены для игр и активного отдыха детей разных возрастов: преддошкольного -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9.3. 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дошкольного и преддошкольного возраста следует размещать на участке жилой застройки, площадки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9.4. Площадки для игр детей на территориях жилого назначения проектируются из нормативного расчета 0,5 - 0,7 кв. 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9.5. Оптимальный размер игровых площадок для детей дошкольного возраста - 70 - 150 м, школьного возраста - 100 - 300 кв. м, комплексных игровых площадок - 900 - 1600 кв. м. Допускается объединение площадок дошкольного возраста с площадками отдыха взрослых (размер площадки - не менее 150 кв. м). Соседствующие детские и взрослые площадки следует разделять густыми зелеными посадками и (или) декоративными стенками.</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9.6.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населенного пункта или в составе застройки.</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9.7. Игровое и спортивное оборудование на территории населенных пунктов представлено игровыми, физкультурно-оздоровительными устройствами, сооружениями и (или) их комплексами. При выборе состава и размещении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 </w:t>
      </w:r>
      <w:hyperlink r:id="rId11" w:anchor="Par367" w:history="1">
        <w:r w:rsidRPr="008826E9">
          <w:rPr>
            <w:rFonts w:ascii="Times New Roman" w:eastAsia="Times New Roman" w:hAnsi="Times New Roman" w:cs="Times New Roman"/>
            <w:color w:val="0000FF"/>
            <w:sz w:val="20"/>
            <w:szCs w:val="20"/>
            <w:u w:val="single"/>
            <w:lang w:eastAsia="ru-RU"/>
          </w:rPr>
          <w:t>(таблица 5)</w:t>
        </w:r>
      </w:hyperlink>
      <w:r w:rsidRPr="008826E9">
        <w:rPr>
          <w:rFonts w:ascii="Times New Roman" w:eastAsia="Times New Roman" w:hAnsi="Times New Roman" w:cs="Times New Roman"/>
          <w:sz w:val="20"/>
          <w:szCs w:val="20"/>
          <w:lang w:eastAsia="ru-RU"/>
        </w:rPr>
        <w:t>.</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Таблица 5</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Состав игрового и спортивного оборудования</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в зависимости от возраста детей</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84"/>
        <w:gridCol w:w="2085"/>
        <w:gridCol w:w="3617"/>
      </w:tblGrid>
      <w:tr w:rsidR="008826E9" w:rsidRPr="008826E9" w:rsidTr="008826E9">
        <w:trPr>
          <w:tblCellSpacing w:w="15" w:type="dxa"/>
        </w:trPr>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lastRenderedPageBreak/>
              <w:t xml:space="preserve">Возраст </w:t>
            </w:r>
          </w:p>
        </w:tc>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Назначение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оборудования </w:t>
            </w:r>
          </w:p>
        </w:tc>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Рекомендуемое игровое и физкультурное</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оборудование </w:t>
            </w:r>
          </w:p>
        </w:tc>
      </w:tr>
      <w:tr w:rsidR="008826E9" w:rsidRPr="008826E9" w:rsidTr="008826E9">
        <w:trPr>
          <w:tblCellSpacing w:w="15" w:type="dxa"/>
        </w:trPr>
        <w:tc>
          <w:tcPr>
            <w:tcW w:w="0" w:type="auto"/>
            <w:vMerge w:val="restart"/>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Дети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преддошкольного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возраста (1 - 3</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года) </w:t>
            </w:r>
          </w:p>
        </w:tc>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а) для тихих игр,</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тренировки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усидчивости,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терпения, развития</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фантазии </w:t>
            </w:r>
          </w:p>
        </w:tc>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 песочницы </w:t>
            </w:r>
          </w:p>
        </w:tc>
      </w:tr>
      <w:tr w:rsidR="008826E9" w:rsidRPr="008826E9" w:rsidTr="008826E9">
        <w:trPr>
          <w:tblCellSpacing w:w="15" w:type="dxa"/>
        </w:trPr>
        <w:tc>
          <w:tcPr>
            <w:tcW w:w="0" w:type="auto"/>
            <w:vMerge/>
            <w:vAlign w:val="center"/>
            <w:hideMark/>
          </w:tcPr>
          <w:p w:rsidR="008826E9" w:rsidRPr="008826E9" w:rsidRDefault="008826E9" w:rsidP="008826E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б) для тренировки</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лазания, ходьбы,</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перешагивания,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подлезания,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равновесия </w:t>
            </w:r>
          </w:p>
        </w:tc>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домики, пирамиды, гимнастические</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стенки, бумы, бревна, горки;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 кубы деревянные 20 x 40 x 15 см;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доски шириной 15, 20, 25 см, длиной</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150, 200 и 250 см;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доска деревянная - один конец</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приподнят на высоту 10 - 15 см;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горка с поручнями, ступеньками и</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центральной площадкой, длина - 240</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см, высота - 48 см (в центральной</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части), ширина ступеньки - 70 см;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лестница-стремянка, высота 100</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или 150 см, расстояние между</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перекладинами - 10 и 15 см </w:t>
            </w:r>
          </w:p>
        </w:tc>
      </w:tr>
      <w:tr w:rsidR="008826E9" w:rsidRPr="008826E9" w:rsidTr="008826E9">
        <w:trPr>
          <w:tblCellSpacing w:w="15" w:type="dxa"/>
        </w:trPr>
        <w:tc>
          <w:tcPr>
            <w:tcW w:w="0" w:type="auto"/>
            <w:vMerge/>
            <w:vAlign w:val="center"/>
            <w:hideMark/>
          </w:tcPr>
          <w:p w:rsidR="008826E9" w:rsidRPr="008826E9" w:rsidRDefault="008826E9" w:rsidP="008826E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в) для тренировки</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вестибулярного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аппарата, укрепления</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мышечной системы</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(мышц спины, живота</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и ног),</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совершенствования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чувства равновесия,</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lastRenderedPageBreak/>
              <w:t>ритма, ориентировки</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в пространстве </w:t>
            </w:r>
          </w:p>
        </w:tc>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lastRenderedPageBreak/>
              <w:t xml:space="preserve">- качели и качалки </w:t>
            </w:r>
          </w:p>
        </w:tc>
      </w:tr>
      <w:tr w:rsidR="008826E9" w:rsidRPr="008826E9" w:rsidTr="008826E9">
        <w:trPr>
          <w:tblCellSpacing w:w="15" w:type="dxa"/>
        </w:trPr>
        <w:tc>
          <w:tcPr>
            <w:tcW w:w="0" w:type="auto"/>
            <w:vMerge w:val="restart"/>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lastRenderedPageBreak/>
              <w:t>Дети дошкольного</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возраста (3 - 7</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лет) </w:t>
            </w:r>
          </w:p>
        </w:tc>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а) для обучения и</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совершенствования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лазания </w:t>
            </w:r>
          </w:p>
        </w:tc>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пирамиды с вертикальными и</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горизонтальными перекладинами;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лестницы различной конфигурации со</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встроенными обручами, полусферы;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доска деревянная на высоте 10 - 15</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см (устанавливается на специальных</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подставках) </w:t>
            </w:r>
          </w:p>
        </w:tc>
      </w:tr>
      <w:tr w:rsidR="008826E9" w:rsidRPr="008826E9" w:rsidTr="008826E9">
        <w:trPr>
          <w:tblCellSpacing w:w="15" w:type="dxa"/>
        </w:trPr>
        <w:tc>
          <w:tcPr>
            <w:tcW w:w="0" w:type="auto"/>
            <w:vMerge/>
            <w:vAlign w:val="center"/>
            <w:hideMark/>
          </w:tcPr>
          <w:p w:rsidR="008826E9" w:rsidRPr="008826E9" w:rsidRDefault="008826E9" w:rsidP="008826E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б) для обучения</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равновесию,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перешагиванию,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перепрыгиванию,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спрыгиванию </w:t>
            </w:r>
          </w:p>
        </w:tc>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бревно со стесанным верхом, прочно</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закрепленное, лежащее на земле, длина</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- 2,5 - 3,5 м, ширина - 20 - 30 см;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бум "Крокодил", длина - 2,5 м,</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ширина - 20 см, высота - 20 см;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гимнастическое бревно, длина</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горизонтальной части - 3,5 м,</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наклонной - 1,2 м, горизонтальной</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части - 30 или 50 см, диаметр бревна</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- 27 см;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гимнастическая скамейка, длина - 3</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м, ширина - 20 см, толщина - 3 см,</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высота - 20 см </w:t>
            </w:r>
          </w:p>
        </w:tc>
      </w:tr>
      <w:tr w:rsidR="008826E9" w:rsidRPr="008826E9" w:rsidTr="008826E9">
        <w:trPr>
          <w:tblCellSpacing w:w="15" w:type="dxa"/>
        </w:trPr>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в) для обучения</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вхождению, лазанью,</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движению на</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четвереньках,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скатыванию </w:t>
            </w:r>
          </w:p>
        </w:tc>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горка с поручнями, длина - 2 м,</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высота - 60 см;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горка с лесенкой и скатом, длина</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- 240, высота - 80, длина лесенки и</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ската - 90 см, ширина лесенки и ската</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- 70 см </w:t>
            </w:r>
          </w:p>
        </w:tc>
      </w:tr>
      <w:tr w:rsidR="008826E9" w:rsidRPr="008826E9" w:rsidTr="008826E9">
        <w:trPr>
          <w:tblCellSpacing w:w="15" w:type="dxa"/>
        </w:trPr>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г) для обучения</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развитию силы,</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lastRenderedPageBreak/>
              <w:t xml:space="preserve">гибкости,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координации движений</w:t>
            </w:r>
          </w:p>
        </w:tc>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lastRenderedPageBreak/>
              <w:t>- гимнастическая стенка, высота - 3</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м, ширина пролетов - не менее 1 м,</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lastRenderedPageBreak/>
              <w:t>диаметр перекладины - 22 мм,</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расстояние между перекладинами - 25</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см;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 гимнастические столбики </w:t>
            </w:r>
          </w:p>
        </w:tc>
      </w:tr>
      <w:tr w:rsidR="008826E9" w:rsidRPr="008826E9" w:rsidTr="008826E9">
        <w:trPr>
          <w:tblCellSpacing w:w="15" w:type="dxa"/>
        </w:trPr>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д) для развития</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глазомера, точности</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движений, ловкости,</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для обучения метания</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в цель </w:t>
            </w:r>
          </w:p>
        </w:tc>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стойка с обручами для метания в</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цель, высота - 120 - 130 см,</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диаметр обруча - 40 - 50 см;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оборудование для метания в виде</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цветка, петуха, центр мишени</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расположен на высоте 120 см (мл.</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дошк.), 150 - 200 см (ст. дошк.);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кольцебросы - доска с укрепленными</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колышками высотой 15 - 20 см,</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кольцебросы могут быть расположены</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горизонтально и наклонно;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мишени на щитах из досок в виде</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четырех концентрических кругов</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диаметром 20, 40, 60, 80 см, центр</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мишени на высоте 110 - 120 см от</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уровня пола или площадки, круги</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красятся в красный (центр), салатный,</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желтый и голубой;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баскетбольные щиты, крепятся на</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двух деревянных или металлических</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стойках так, чтобы кольцо находилось</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на уровне 2 м от пола или поверхности</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площадки </w:t>
            </w:r>
          </w:p>
        </w:tc>
      </w:tr>
      <w:tr w:rsidR="008826E9" w:rsidRPr="008826E9" w:rsidTr="008826E9">
        <w:trPr>
          <w:tblCellSpacing w:w="15" w:type="dxa"/>
        </w:trPr>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Дети школьного</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возраста </w:t>
            </w:r>
          </w:p>
        </w:tc>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Для общего</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физического развития</w:t>
            </w:r>
          </w:p>
        </w:tc>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гимнастическая стенка, высота - не</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менее 3 м, количество пролетов 4 - 6;</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lastRenderedPageBreak/>
              <w:t>- разновысокие перекладины,</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перекладина-эспандер для выполнения</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силовых упражнений в висе;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"рукоход" различной конфигурации</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для обучения передвижению разными</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способами, висам, подтягиванию;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 спортивно-гимнастические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комплексы, включающие 5 - 6</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горизонтальных перекладин,</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укрепленных на разной высоте, к</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перекладине на разной высоте могут</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прикрепляться спортивные снаряды:</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кольца, трапеции, качели, шесты и</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др.;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сочлененные перекладины разной</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высоты: 1,5 - 2,2 - 3 м, которые</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могут располагаться по одной линии</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или в форме букв "Г", "Т" или змейкой</w:t>
            </w:r>
          </w:p>
        </w:tc>
      </w:tr>
      <w:tr w:rsidR="008826E9" w:rsidRPr="008826E9" w:rsidTr="008826E9">
        <w:trPr>
          <w:tblCellSpacing w:w="15" w:type="dxa"/>
        </w:trPr>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lastRenderedPageBreak/>
              <w:t>Дети старшего</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школьного возраста</w:t>
            </w:r>
          </w:p>
        </w:tc>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Для улучшения</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мышечной силы,</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улучшения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телосложения и</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общего физического</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развития </w:t>
            </w:r>
          </w:p>
        </w:tc>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Спортивные комплексы.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Спортивно-игровые комплексы</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(микроскалодромы, велодромы и т.п.) </w:t>
            </w:r>
          </w:p>
        </w:tc>
      </w:tr>
    </w:tbl>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9.8.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9.9. Необходимо предусматривать следующие требования к материалу игрового оборудования и условиям его обработки:</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lastRenderedPageBreak/>
        <w:t>- деревянное оборудование должно быть выполнено из твердых пород деревьев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9.10. Требования к конструкциям игрового оборудования должны исключать наличие острых углов,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9.11. При размещении игрового оборудования на детских игровых площадках необходимо соблюдать минимальные расстояния безопасности в соответствии с </w:t>
      </w:r>
      <w:hyperlink r:id="rId12" w:anchor="Par506" w:history="1">
        <w:r w:rsidRPr="008826E9">
          <w:rPr>
            <w:rFonts w:ascii="Times New Roman" w:eastAsia="Times New Roman" w:hAnsi="Times New Roman" w:cs="Times New Roman"/>
            <w:color w:val="0000FF"/>
            <w:sz w:val="20"/>
            <w:szCs w:val="20"/>
            <w:u w:val="single"/>
            <w:lang w:eastAsia="ru-RU"/>
          </w:rPr>
          <w:t>таблицей 6</w:t>
        </w:r>
      </w:hyperlink>
      <w:r w:rsidRPr="008826E9">
        <w:rPr>
          <w:rFonts w:ascii="Times New Roman" w:eastAsia="Times New Roman" w:hAnsi="Times New Roman" w:cs="Times New Roman"/>
          <w:sz w:val="20"/>
          <w:szCs w:val="20"/>
          <w:lang w:eastAsia="ru-RU"/>
        </w:rPr>
        <w:t xml:space="preserve">.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w:t>
      </w:r>
      <w:hyperlink r:id="rId13" w:anchor="Par528" w:history="1">
        <w:r w:rsidRPr="008826E9">
          <w:rPr>
            <w:rFonts w:ascii="Times New Roman" w:eastAsia="Times New Roman" w:hAnsi="Times New Roman" w:cs="Times New Roman"/>
            <w:color w:val="0000FF"/>
            <w:sz w:val="20"/>
            <w:szCs w:val="20"/>
            <w:u w:val="single"/>
            <w:lang w:eastAsia="ru-RU"/>
          </w:rPr>
          <w:t>таблице 7</w:t>
        </w:r>
      </w:hyperlink>
      <w:r w:rsidRPr="008826E9">
        <w:rPr>
          <w:rFonts w:ascii="Times New Roman" w:eastAsia="Times New Roman" w:hAnsi="Times New Roman" w:cs="Times New Roman"/>
          <w:sz w:val="20"/>
          <w:szCs w:val="20"/>
          <w:lang w:eastAsia="ru-RU"/>
        </w:rPr>
        <w:t>.</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Таблица 6</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Минимальные расстояния безопасности</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при размещении игрового оборудования</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65"/>
        <w:gridCol w:w="8180"/>
      </w:tblGrid>
      <w:tr w:rsidR="008826E9" w:rsidRPr="008826E9" w:rsidTr="008826E9">
        <w:trPr>
          <w:tblCellSpacing w:w="15" w:type="dxa"/>
        </w:trPr>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Игровое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оборудование </w:t>
            </w:r>
          </w:p>
        </w:tc>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Минимальные расстояния </w:t>
            </w:r>
          </w:p>
        </w:tc>
      </w:tr>
      <w:tr w:rsidR="008826E9" w:rsidRPr="008826E9" w:rsidTr="008826E9">
        <w:trPr>
          <w:tblCellSpacing w:w="15" w:type="dxa"/>
        </w:trPr>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Качели </w:t>
            </w:r>
          </w:p>
        </w:tc>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Не менее 1,5 м в стороны от боковых конструкций качелей и не менее 2,0 м от крайних точек качелей в состоянии наклона</w:t>
            </w:r>
          </w:p>
        </w:tc>
      </w:tr>
      <w:tr w:rsidR="008826E9" w:rsidRPr="008826E9" w:rsidTr="008826E9">
        <w:trPr>
          <w:tblCellSpacing w:w="15" w:type="dxa"/>
        </w:trPr>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Качалки </w:t>
            </w:r>
          </w:p>
        </w:tc>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Не менее 1,0 м в стороны от боковых конструкций качалки и не менее 1,5 м от крайней точки качалки в состоянии наклона</w:t>
            </w:r>
          </w:p>
        </w:tc>
      </w:tr>
      <w:tr w:rsidR="008826E9" w:rsidRPr="008826E9" w:rsidTr="008826E9">
        <w:trPr>
          <w:tblCellSpacing w:w="15" w:type="dxa"/>
        </w:trPr>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Карусели </w:t>
            </w:r>
          </w:p>
        </w:tc>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Не менее 2 м в стороны и не менее 3 м вверх от нижней вращающейся поверхности карусели </w:t>
            </w:r>
          </w:p>
        </w:tc>
      </w:tr>
      <w:tr w:rsidR="008826E9" w:rsidRPr="008826E9" w:rsidTr="008826E9">
        <w:trPr>
          <w:tblCellSpacing w:w="15" w:type="dxa"/>
        </w:trPr>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Горки </w:t>
            </w:r>
          </w:p>
        </w:tc>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Не менее 1 м с обеих сторон горки и 2 м от края ската горки </w:t>
            </w:r>
          </w:p>
        </w:tc>
      </w:tr>
    </w:tbl>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Таблица 7</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Требования к игровому оборудованию</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65"/>
        <w:gridCol w:w="8180"/>
      </w:tblGrid>
      <w:tr w:rsidR="008826E9" w:rsidRPr="008826E9" w:rsidTr="008826E9">
        <w:trPr>
          <w:tblCellSpacing w:w="15" w:type="dxa"/>
        </w:trPr>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Игровое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оборудование </w:t>
            </w:r>
          </w:p>
        </w:tc>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Требования </w:t>
            </w:r>
          </w:p>
        </w:tc>
      </w:tr>
      <w:tr w:rsidR="008826E9" w:rsidRPr="008826E9" w:rsidTr="008826E9">
        <w:trPr>
          <w:tblCellSpacing w:w="15" w:type="dxa"/>
        </w:trPr>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Качели </w:t>
            </w:r>
          </w:p>
        </w:tc>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Высота от уровня земли до сидения качелей в состоянии покоя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 </w:t>
            </w:r>
          </w:p>
        </w:tc>
      </w:tr>
      <w:tr w:rsidR="008826E9" w:rsidRPr="008826E9" w:rsidTr="008826E9">
        <w:trPr>
          <w:tblCellSpacing w:w="15" w:type="dxa"/>
        </w:trPr>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Качалки </w:t>
            </w:r>
          </w:p>
        </w:tc>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Высота от земли до сидения в состоянии равновесия должна быть 550 - 750 мм. Максимальный наклон сидения при движении назад и вперед - не более 20 градусов. Конструкция качалки не должна допускать попадание ног сидящего в ней ребенка под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опорные части качалки, не должна иметь острых углов, радиус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их закругления должен составлять не менее 20 мм </w:t>
            </w:r>
          </w:p>
        </w:tc>
      </w:tr>
      <w:tr w:rsidR="008826E9" w:rsidRPr="008826E9" w:rsidTr="008826E9">
        <w:trPr>
          <w:tblCellSpacing w:w="15" w:type="dxa"/>
        </w:trPr>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Карусели </w:t>
            </w:r>
          </w:p>
        </w:tc>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Минимальное расстояние от уровня земли до нижней вращающейся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конструкции карусели должно быть не менее 60 мм и не более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110 мм. Нижняя поверхность вращающейся платформы должна быть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гладкой. Максимальная высота от нижнего уровня карусели до ее верхней точки составляет 1 м </w:t>
            </w:r>
          </w:p>
        </w:tc>
      </w:tr>
      <w:tr w:rsidR="008826E9" w:rsidRPr="008826E9" w:rsidTr="008826E9">
        <w:trPr>
          <w:tblCellSpacing w:w="15" w:type="dxa"/>
        </w:trPr>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Горки </w:t>
            </w:r>
          </w:p>
        </w:tc>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Доступ к горке осуществляется через лестницу, лазательную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секцию или другие приспособления. Высота ската отдельно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стоящей горки не должна превышать 2,5 м вне зависимости от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вида доступа. Ширина открытой и прямой горки не менее 700 мм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и не более 950 мм. Стартовая площадка - не менее 300 мм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длиной с уклоном до 5 градусов, но, как правило, ширина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площадки должна быть равна горизонтальной проекции участка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скольжения. На отдельно стоящей горке высота бокового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ограждения на стартовой площадке должна быть не менее 0,75 м.</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Угол наклона участка скольжения не должен превышать 60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градусов в любой точке. На конечном участке ската средний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наклон не должен превышать 10 градусов. Край ската горки </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 </w:t>
            </w:r>
          </w:p>
        </w:tc>
      </w:tr>
    </w:tbl>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lastRenderedPageBreak/>
        <w:t>9.12.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b/>
          <w:bCs/>
          <w:sz w:val="20"/>
          <w:szCs w:val="20"/>
          <w:lang w:eastAsia="ru-RU"/>
        </w:rPr>
        <w:t>10. Пешеходные коммуникации</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10.1. Пешеходные коммуникации обеспечивают пешеходные связи и передвижения на территории населенного пункта.</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К пешеходным коммуникациям относятся: тротуары, аллеи, дорожки, тропинки.</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10.2. При проектировании пешеходных коммуникаций продольный уклон следует принимать не более 60 промилле, поперечный уклон (односкатный или двускатный): основной - 20 промилле, минимальный - 5 промилле, максимальный - 30 промилле. Уклоны пешеходных коммуникаций с учетом обеспечения передвижения инвалидных колясок не должны превышать: продольный - 50 промилле, поперечный - не более 20 промилле. На пешеходных коммуникациях с уклонами 30 - 60 промилле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следует предусматривать устройство лестниц и пандусов.</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10.3. В исторической части населенных пунктов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объектов культурного наследия. На рекреационных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10.4.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10.5. Трассировка основных пешеходных коммуникаций может осуществляться вдоль улиц и дорог (тротуары) или независимо от них.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 градусов.</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10.6.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паркирования легкового транспорта.</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10.7.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10.8. Общая ширина пешеходной коммуникации в случае размещения некапитальных нестационарных сооружений должна складываться из ширины пешеходной части, ширины участка, отводимого для </w:t>
      </w:r>
      <w:r w:rsidRPr="008826E9">
        <w:rPr>
          <w:rFonts w:ascii="Times New Roman" w:eastAsia="Times New Roman" w:hAnsi="Times New Roman" w:cs="Times New Roman"/>
          <w:sz w:val="20"/>
          <w:szCs w:val="20"/>
          <w:lang w:eastAsia="ru-RU"/>
        </w:rPr>
        <w:lastRenderedPageBreak/>
        <w:t>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10.9.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не менее 80 см, расстояние от внешнего края сиденья скамьи до пешеходного пути - не менее 40 см. Длина площадки должна быть рассчитана на размещение, как минимум, одной скамьи, двух урн (малых контейнеров для мусора), а также места для инвалида-колясочника (свободное пространство шириной не менее 85 см рядом со скамьей).</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10.10.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10.11. Покрытия и конструкции основных пешеходных коммуникаций должны предусматривать возможность их всесезонной эксплуатации, а при ширине 2,25 м и более - возможность эпизодического проезда 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следует производить согласно </w:t>
      </w:r>
      <w:hyperlink r:id="rId14" w:anchor="Par253" w:history="1">
        <w:r w:rsidRPr="008826E9">
          <w:rPr>
            <w:rFonts w:ascii="Times New Roman" w:eastAsia="Times New Roman" w:hAnsi="Times New Roman" w:cs="Times New Roman"/>
            <w:color w:val="0000FF"/>
            <w:sz w:val="20"/>
            <w:szCs w:val="20"/>
            <w:u w:val="single"/>
            <w:lang w:eastAsia="ru-RU"/>
          </w:rPr>
          <w:t>4.10</w:t>
        </w:r>
      </w:hyperlink>
      <w:r w:rsidRPr="008826E9">
        <w:rPr>
          <w:rFonts w:ascii="Times New Roman" w:eastAsia="Times New Roman" w:hAnsi="Times New Roman" w:cs="Times New Roman"/>
          <w:sz w:val="20"/>
          <w:szCs w:val="20"/>
          <w:lang w:eastAsia="ru-RU"/>
        </w:rPr>
        <w:t>.</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10.12. Допускается размещение некапитальных нестационарных сооружений.</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10.13. Второстепенные пешеходные коммуникации обеспечивают связь между застройкой и различными элементами благоустройства (площадками) в пределах участка территории, а также на территории объектов рекреации (сквер, бульвар, парк). Ширина второстепенных пешеходных коммуникаций назначается порядка 1,0 - 1,5 м.</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10.14.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 элементы сопряжения поверхности покрытия с прилегающими территориями. Рекомендуется размещение скамей.</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10.15. На дорожках скверов, бульваров, садов населенного пункта следует предусматривать твердые виды покрытия. Рекомендуется мощение плиткой.</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10.16. На дорожках крупных рекреационных объектов (парков, лесопарков) следует предусматривать различные виды "мягкого" или комбинированных покрытий.</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b/>
          <w:bCs/>
          <w:sz w:val="20"/>
          <w:szCs w:val="20"/>
          <w:lang w:eastAsia="ru-RU"/>
        </w:rPr>
        <w:t>11. Требования к проектированию комплексного благоустройства на территориях общественного назначения населенных пунктов</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11.1. Объектами нормирования комплексного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многофункциональные, примагистральные и специализированные общественные зоны населенных пунктов.</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11.2. На территориях общественного назначения при проектировании комплексного благоустройства следует обеспечивать: открытость и проницаемость территорий для визуального восприятия,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11.3. Общественные пространства включают: пешеходные зоны и коммуникации, участки активно посещаемой общественной застройки, участки озеленения.</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lastRenderedPageBreak/>
        <w:t>11.4. Пешеходные зоны могут формироваться на эспланадах, пешеходных улицах, пешеходных частях площадей населенных пунктов. Участки общественной застройки, открытые для активного посещения (объекты торговли, культуры, искусства, образования), могут быть организованы с выделением приобъектной территории либо без нее, в этом случае здания и сооружения непосредственно примыкают к пешеходным зонам и коммуникациям населенного пункта.</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11.5. Рекомендуется размещение произведений декоративно-прикладного искусства, декоративных водных устройств.</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11.6. Участки озеленения на территории общественных пространств населенных пунктов следует проектировать в виде зеленых "островков": цветников, газонов, одиночных, групповых, рядовых посадок, вертикального, многоярусного озеленения.</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b/>
          <w:bCs/>
          <w:sz w:val="20"/>
          <w:szCs w:val="20"/>
          <w:lang w:eastAsia="ru-RU"/>
        </w:rPr>
        <w:t>12. Требования к проектированию комплексного благоустройства на территориях жилого назначения</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12.1. Объектами нормирования комплексного благоустройства на территориях жилого назначения являются: общественные пространства, участки жилой застройки, детских садов, школ, гаражей-стоянок, которые в различных сочетаниях формируют жилые группы, микрорайоны, жилые районы.</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12.2. На территориях жилого назначения при проектировании комплексного благоустройства следует обеспечивать формирование единой системы доступных для всех жителей общественных пространств с соблюдением камерного масштаба объемно-композиционных решений.</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12.3. Общественные пространства на территориях жилого назначения формируются системой пешеходных коммуникаций, участков учреждений обслуживания и озелененных территорий общего пользования групп, микрорайонов, жилых районов.</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12.4. Обязательный перечень элементов комплексного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12.5. 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12.6. Озелененные территории общего пользования группы, микрорайона, жилого района формируются в виде единой системы, которая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(отдыха, игр детей, спортивные, спортивно-игровые и др.), объекты рекреации (скверы, бульвары, сады микрорайона, парки).</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12.7. Проектирование комплексного благоустройства участков жилой застройки следует производить с учетом характера пользования придомовой территорией (коллективного пользования жителей многоквартирного дома или индивидуального пользования семьи). Кроме того, необходимо учитывать особенности комплексного благоустройства участков жилой застройки, расположенных в особых градостроительных условиях: в составе исторической застройки, на территориях высокой плотности застройки, вдоль магистралей, на реконструируемых территориях.</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12.8. На территории участка жилой застройки с коллективным пользованием придомовой территорией (многоквартирная застройка) следует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входах в подъезд), озелененные территории. Если размеры территории участка позволяют, рекомендуется размещение спортивных площадок и площадок для игр детей школьного возраста, площадок для выгула собак.</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lastRenderedPageBreak/>
        <w:t>12.9. Обязательный перечень элементов комплексного благоустройства на территории участка жилой застройки коллективного пользования включает: твердые виды покрытия проезда, основные пешеходные коммуникации, площадки (отдыха, детских игр, установки мусоросборников) и их оборудование, элементы сопряжения поверхностей, озеленение, осветительное оборудование.</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12.10. При размещении жилых участков вдоль магистральных улиц не допускается со стороны улицы их ограждение и размещение площадок (детских, спортивных, для установки мусоросборников).</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12.11. На реконструируемых территориях участков жилой застройки следует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b/>
          <w:bCs/>
          <w:sz w:val="20"/>
          <w:szCs w:val="20"/>
          <w:lang w:eastAsia="ru-RU"/>
        </w:rPr>
        <w:t>13. Требования к проектированию комплексного благоустройства на территориях рекреационного назначения</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13.1. Объектами нормирования комплексного благоустройства на территориях рекреационного назначения являются объекты рекреации: зоны отдыха, парки, сады, бульвары, скверы. Проектирование комплексного благоустройства этих объектов должно производиться в соответствии с установленным порядком использования земельных участков, на которые действие градостроительных регламентов не распространяется.</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13.2. Комплексное благоустройство объектов рекреационного назначения, отнесенных в установленном порядке к памятникам природы (памятникам садово-паркового искусства, дендропаркам и иным), объектам культурного наследия (памятникам, ансамблям, достопримечательным местам) включает реконструкцию или реставрацию их исторического облика и планировки, включая воссоздание ассортимента растений.</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13.3.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города.</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13.4. При реконструкции объектов рекреации следует предусматривать:</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13.5. Проектирование инженерных коммуникаций на территориях рекреационного назначения следует вести с учетом экологических особенностей территории, преимущественно в проходных коллекторах или в обход объекта рекреации.</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b/>
          <w:bCs/>
          <w:sz w:val="20"/>
          <w:szCs w:val="20"/>
          <w:lang w:eastAsia="ru-RU"/>
        </w:rPr>
        <w:t>14. Требования к проектированию комплексного благоустройства на территориях транспортных и инженерных коммуникаций населенных пунктов</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14.1. Объектом нормирования комплексного благоустройства на территориях транспортных коммуникаций города является улично-дорожная сеть в границах красных линий (улицы и дороги, площади, пешеходные переходы различных типов). Проектирование комплексного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14.2. При проектировании комплексного благоустройства на территориях транспортных и инженерных коммуникаций следует обеспечивать безопасность участников дорожного движения и защиту прилегающих территорий от воздействия транспорта и инженерных коммуникаций. Размещение подземных инженерных сетей населенного пункта на территории транспортных коммуникаций рекомендуется вести преимущественно в проходных коллекторах.</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14.3. Обязательный перечень элементов комплексного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14.4. Виды и конструкции дорожного покрытия следует проектировать с учетом категории улицы и действующих на момент проектирования нормативных документов. Покрытие магистральных улиц с непрерывным движением рекомендуется проектировать максимально светлым для повышения отражающих свойств и обеспечения безопасности движения (применение асфальтобетонных смесей со светлым щебнем).</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14.5. Размещение деревьев в мощении допускается в условиях центра населенного пункта и исторической застройки. Рекомендуется предусматривать увеличение буферных зон между краем проезжей части и ближайшим рядом деревьев, за пределами зоны риска следует высаживать специально выращиваемые для таких объектов растения </w:t>
      </w:r>
      <w:hyperlink r:id="rId15" w:anchor="Par640" w:history="1">
        <w:r w:rsidRPr="008826E9">
          <w:rPr>
            <w:rFonts w:ascii="Times New Roman" w:eastAsia="Times New Roman" w:hAnsi="Times New Roman" w:cs="Times New Roman"/>
            <w:color w:val="0000FF"/>
            <w:sz w:val="20"/>
            <w:szCs w:val="20"/>
            <w:u w:val="single"/>
            <w:lang w:eastAsia="ru-RU"/>
          </w:rPr>
          <w:t>(таблица 8)</w:t>
        </w:r>
      </w:hyperlink>
      <w:r w:rsidRPr="008826E9">
        <w:rPr>
          <w:rFonts w:ascii="Times New Roman" w:eastAsia="Times New Roman" w:hAnsi="Times New Roman" w:cs="Times New Roman"/>
          <w:sz w:val="20"/>
          <w:szCs w:val="20"/>
          <w:lang w:eastAsia="ru-RU"/>
        </w:rPr>
        <w:t>.</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Таблица 8</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Рекомендуемые расстояния посадки деревьев</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в зависимости от категории улицы</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(в метрах)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14"/>
        <w:gridCol w:w="3515"/>
      </w:tblGrid>
      <w:tr w:rsidR="008826E9" w:rsidRPr="008826E9" w:rsidTr="008826E9">
        <w:trPr>
          <w:tblCellSpacing w:w="15" w:type="dxa"/>
        </w:trPr>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Категория улиц и дорог </w:t>
            </w:r>
          </w:p>
        </w:tc>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Расстояние от проезжей части до ствола </w:t>
            </w:r>
          </w:p>
        </w:tc>
      </w:tr>
      <w:tr w:rsidR="008826E9" w:rsidRPr="008826E9" w:rsidTr="008826E9">
        <w:trPr>
          <w:tblCellSpacing w:w="15" w:type="dxa"/>
        </w:trPr>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Магистральные улицы </w:t>
            </w:r>
          </w:p>
        </w:tc>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5 - 7 </w:t>
            </w:r>
          </w:p>
        </w:tc>
      </w:tr>
      <w:tr w:rsidR="008826E9" w:rsidRPr="008826E9" w:rsidTr="008826E9">
        <w:trPr>
          <w:tblCellSpacing w:w="15" w:type="dxa"/>
        </w:trPr>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Главные улицы </w:t>
            </w:r>
          </w:p>
        </w:tc>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3 - 4 </w:t>
            </w:r>
          </w:p>
        </w:tc>
      </w:tr>
      <w:tr w:rsidR="008826E9" w:rsidRPr="008826E9" w:rsidTr="008826E9">
        <w:trPr>
          <w:tblCellSpacing w:w="15" w:type="dxa"/>
        </w:trPr>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Улицы и дороги местного значения </w:t>
            </w:r>
          </w:p>
        </w:tc>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2 - 3 </w:t>
            </w:r>
          </w:p>
        </w:tc>
      </w:tr>
      <w:tr w:rsidR="008826E9" w:rsidRPr="008826E9" w:rsidTr="008826E9">
        <w:trPr>
          <w:tblCellSpacing w:w="15" w:type="dxa"/>
        </w:trPr>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Проезды </w:t>
            </w:r>
          </w:p>
        </w:tc>
        <w:tc>
          <w:tcPr>
            <w:tcW w:w="0" w:type="auto"/>
            <w:vAlign w:val="center"/>
            <w:hideMark/>
          </w:tcPr>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1,5 - 2 </w:t>
            </w:r>
          </w:p>
        </w:tc>
      </w:tr>
    </w:tbl>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14.6. По функциональному назначению площади подразделяются на: главные (у зданий органов государственной власти и местного самоуправления,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автовокзалов (автостанций), на въездах в населенных пунктах), мемориальные (у памятных объектов или мест), площади транспортных развязок. При проектировании комплексного </w:t>
      </w:r>
      <w:r w:rsidRPr="008826E9">
        <w:rPr>
          <w:rFonts w:ascii="Times New Roman" w:eastAsia="Times New Roman" w:hAnsi="Times New Roman" w:cs="Times New Roman"/>
          <w:sz w:val="20"/>
          <w:szCs w:val="20"/>
          <w:lang w:eastAsia="ru-RU"/>
        </w:rPr>
        <w:lastRenderedPageBreak/>
        <w:t>благоустройства следует обеспечивать максимально возможное разделение пешеходного и транспортного движения, основных и местных транспортных потоков.</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14.7. 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14.8. Обязательный перечень элементов комплексного благоустройства на территории площади следует принимать в соответствии с </w:t>
      </w:r>
      <w:hyperlink r:id="rId16" w:anchor="Par634" w:history="1">
        <w:r w:rsidRPr="008826E9">
          <w:rPr>
            <w:rFonts w:ascii="Times New Roman" w:eastAsia="Times New Roman" w:hAnsi="Times New Roman" w:cs="Times New Roman"/>
            <w:color w:val="0000FF"/>
            <w:sz w:val="20"/>
            <w:szCs w:val="20"/>
            <w:u w:val="single"/>
            <w:lang w:eastAsia="ru-RU"/>
          </w:rPr>
          <w:t>14.3</w:t>
        </w:r>
      </w:hyperlink>
      <w:r w:rsidRPr="008826E9">
        <w:rPr>
          <w:rFonts w:ascii="Times New Roman" w:eastAsia="Times New Roman" w:hAnsi="Times New Roman" w:cs="Times New Roman"/>
          <w:sz w:val="20"/>
          <w:szCs w:val="20"/>
          <w:lang w:eastAsia="ru-RU"/>
        </w:rPr>
        <w:t xml:space="preserve"> (улицы и дороги). В зависимости от функционального назначения площади рекомендуется размещать следующие дополнительные элементы благоустройства:</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на главных, приобъектных, мемориальных площадях - произведения декоративно-прикладного искусства, водные устройства (фонтаны);</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14.9.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14.10. Места возможного проезда и временной парковки автомобилей на пешеходной части площади следует выделять цветом или фактурой покрытия, мобильным озеленением (контейнеры, вазоны), переносными ограждениями.</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14.11. При озеленении площади рекомендуется использовать периметральное озеленение, насаждения в центре площади,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в центре площади рекомендуется осуществлять в виде партерного озеленения или высоких насаждений с учетом необходимого угла видимости для водителей согласно </w:t>
      </w:r>
      <w:hyperlink r:id="rId17" w:anchor="Par665" w:history="1">
        <w:r w:rsidRPr="008826E9">
          <w:rPr>
            <w:rFonts w:ascii="Times New Roman" w:eastAsia="Times New Roman" w:hAnsi="Times New Roman" w:cs="Times New Roman"/>
            <w:color w:val="0000FF"/>
            <w:sz w:val="20"/>
            <w:szCs w:val="20"/>
            <w:u w:val="single"/>
            <w:lang w:eastAsia="ru-RU"/>
          </w:rPr>
          <w:t>14.13</w:t>
        </w:r>
      </w:hyperlink>
      <w:r w:rsidRPr="008826E9">
        <w:rPr>
          <w:rFonts w:ascii="Times New Roman" w:eastAsia="Times New Roman" w:hAnsi="Times New Roman" w:cs="Times New Roman"/>
          <w:sz w:val="20"/>
          <w:szCs w:val="20"/>
          <w:lang w:eastAsia="ru-RU"/>
        </w:rPr>
        <w:t>.</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14.12. Пешеходные переходы следует размещать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14.13. На улицах нерегулируемого движения следует обеспечивать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следует принимать: 8 x 40 м - при разрешенной скорости движения транспорта 40 км/ч; 10 x 50 м - при скорости 60 км/ч.</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14.14. Обязательный перечень элементов комплексного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14.15. Если в составе наземного пешеходного перехода расположен "островок безопасности", приподнятый над уровнем дорожного полотна, в нем необходимо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 xml:space="preserve">14.16. Светофорное оборудование в зоне пешеходного перехода на улицах регулируемого движения следует оборудовать согласно </w:t>
      </w:r>
      <w:hyperlink r:id="rId18" w:history="1">
        <w:r w:rsidRPr="008826E9">
          <w:rPr>
            <w:rFonts w:ascii="Times New Roman" w:eastAsia="Times New Roman" w:hAnsi="Times New Roman" w:cs="Times New Roman"/>
            <w:color w:val="0000FF"/>
            <w:sz w:val="20"/>
            <w:szCs w:val="20"/>
            <w:u w:val="single"/>
            <w:lang w:eastAsia="ru-RU"/>
          </w:rPr>
          <w:t>ГОСТ Р 52289-2004*</w:t>
        </w:r>
      </w:hyperlink>
      <w:r w:rsidRPr="008826E9">
        <w:rPr>
          <w:rFonts w:ascii="Times New Roman" w:eastAsia="Times New Roman" w:hAnsi="Times New Roman" w:cs="Times New Roman"/>
          <w:sz w:val="20"/>
          <w:szCs w:val="20"/>
          <w:lang w:eastAsia="ru-RU"/>
        </w:rPr>
        <w:t>.</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14.17. Обязательный перечень элементов комплексного благоустройства внеуличного пешеходного перехода включает: твердые виды покрытия пола, элементы сопряжения поверхностей (лестницы, пандусы), осветительное оборудование, урны и малые контейнеры для мусора.</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lastRenderedPageBreak/>
        <w:t>14.18. Покрытие пола рекомендуется выполнять из естественного камня типа базальта или гранита толщиной не менее 40 мм или цветной тротуарной плитки из высококачественного пескобетона. Для облицовки внутренних поверхностей подземного пешеходного перехода рекомендуется применение естественного камня, допускается использование высококачественных искусственных материалов морозостойкостью не менее F 300.</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14.19. Минимальную ширину двухсторонних лестниц и сопровождающих их пандусов следует принимать 2,25 м (лестница) и 1,8 м (пандус).</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14.20. На территории технических (охранных) зон магистральных коллекторов водопроводных и канализационных сетей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8826E9" w:rsidRPr="008826E9" w:rsidRDefault="008826E9" w:rsidP="008826E9">
      <w:pPr>
        <w:spacing w:before="100" w:beforeAutospacing="1" w:after="100" w:afterAutospacing="1" w:line="240" w:lineRule="auto"/>
        <w:rPr>
          <w:rFonts w:ascii="Times New Roman" w:eastAsia="Times New Roman" w:hAnsi="Times New Roman" w:cs="Times New Roman"/>
          <w:sz w:val="24"/>
          <w:szCs w:val="24"/>
          <w:lang w:eastAsia="ru-RU"/>
        </w:rPr>
      </w:pPr>
      <w:r w:rsidRPr="008826E9">
        <w:rPr>
          <w:rFonts w:ascii="Times New Roman" w:eastAsia="Times New Roman" w:hAnsi="Times New Roman" w:cs="Times New Roman"/>
          <w:sz w:val="20"/>
          <w:szCs w:val="20"/>
          <w:lang w:eastAsia="ru-RU"/>
        </w:rPr>
        <w:t>14.21. Комплексное благоустройство полосы отвода железной дороги следует проектировать на основе СНиП 32-01-95.</w:t>
      </w:r>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174"/>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32B3"/>
    <w:rsid w:val="00125972"/>
    <w:rsid w:val="001272B0"/>
    <w:rsid w:val="00132AD1"/>
    <w:rsid w:val="001349FD"/>
    <w:rsid w:val="00134C10"/>
    <w:rsid w:val="001414DB"/>
    <w:rsid w:val="001531A3"/>
    <w:rsid w:val="00164174"/>
    <w:rsid w:val="00192ECA"/>
    <w:rsid w:val="0019341A"/>
    <w:rsid w:val="001A54D1"/>
    <w:rsid w:val="001A6990"/>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6743E"/>
    <w:rsid w:val="008826E9"/>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87D3A"/>
    <w:rsid w:val="00B95A3D"/>
    <w:rsid w:val="00BA1AF8"/>
    <w:rsid w:val="00BA56E2"/>
    <w:rsid w:val="00BB6C3F"/>
    <w:rsid w:val="00BC1956"/>
    <w:rsid w:val="00BC5E0E"/>
    <w:rsid w:val="00C12C96"/>
    <w:rsid w:val="00C21E79"/>
    <w:rsid w:val="00C234F5"/>
    <w:rsid w:val="00C24D7B"/>
    <w:rsid w:val="00C27587"/>
    <w:rsid w:val="00C32BBB"/>
    <w:rsid w:val="00C42B3F"/>
    <w:rsid w:val="00C9106D"/>
    <w:rsid w:val="00C97B65"/>
    <w:rsid w:val="00CA1546"/>
    <w:rsid w:val="00CA305A"/>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3296"/>
    <w:rsid w:val="00F5705D"/>
    <w:rsid w:val="00F70699"/>
    <w:rsid w:val="00F72EA4"/>
    <w:rsid w:val="00F76052"/>
    <w:rsid w:val="00F86E71"/>
    <w:rsid w:val="00F87AF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26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826E9"/>
    <w:rPr>
      <w:b/>
      <w:bCs/>
    </w:rPr>
  </w:style>
  <w:style w:type="character" w:styleId="a5">
    <w:name w:val="Emphasis"/>
    <w:basedOn w:val="a0"/>
    <w:uiPriority w:val="20"/>
    <w:qFormat/>
    <w:rsid w:val="008826E9"/>
    <w:rPr>
      <w:i/>
      <w:iCs/>
    </w:rPr>
  </w:style>
  <w:style w:type="character" w:styleId="a6">
    <w:name w:val="Hyperlink"/>
    <w:basedOn w:val="a0"/>
    <w:uiPriority w:val="99"/>
    <w:semiHidden/>
    <w:unhideWhenUsed/>
    <w:rsid w:val="008826E9"/>
    <w:rPr>
      <w:color w:val="0000FF"/>
      <w:u w:val="single"/>
    </w:rPr>
  </w:style>
  <w:style w:type="character" w:styleId="a7">
    <w:name w:val="FollowedHyperlink"/>
    <w:basedOn w:val="a0"/>
    <w:uiPriority w:val="99"/>
    <w:semiHidden/>
    <w:unhideWhenUsed/>
    <w:rsid w:val="008826E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26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826E9"/>
    <w:rPr>
      <w:b/>
      <w:bCs/>
    </w:rPr>
  </w:style>
  <w:style w:type="character" w:styleId="a5">
    <w:name w:val="Emphasis"/>
    <w:basedOn w:val="a0"/>
    <w:uiPriority w:val="20"/>
    <w:qFormat/>
    <w:rsid w:val="008826E9"/>
    <w:rPr>
      <w:i/>
      <w:iCs/>
    </w:rPr>
  </w:style>
  <w:style w:type="character" w:styleId="a6">
    <w:name w:val="Hyperlink"/>
    <w:basedOn w:val="a0"/>
    <w:uiPriority w:val="99"/>
    <w:semiHidden/>
    <w:unhideWhenUsed/>
    <w:rsid w:val="008826E9"/>
    <w:rPr>
      <w:color w:val="0000FF"/>
      <w:u w:val="single"/>
    </w:rPr>
  </w:style>
  <w:style w:type="character" w:styleId="a7">
    <w:name w:val="FollowedHyperlink"/>
    <w:basedOn w:val="a0"/>
    <w:uiPriority w:val="99"/>
    <w:semiHidden/>
    <w:unhideWhenUsed/>
    <w:rsid w:val="008826E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8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K:\novomakar.ru\novomakar.ru\documents\order\consultantplus_3A\offline\ref=68867029B2BF981BAF9EE81FB7966073D80C4E24C9B0B5AAAE25313B34LDH" TargetMode="External"/><Relationship Id="rId13" Type="http://schemas.openxmlformats.org/officeDocument/2006/relationships/hyperlink" Target="file:///K:\novomakar.ru\novomakar.ru\documents\order\detail.php@type=primary&amp;id=229065" TargetMode="External"/><Relationship Id="rId18" Type="http://schemas.openxmlformats.org/officeDocument/2006/relationships/hyperlink" Target="file:///K:\novomakar.ru\novomakar.ru\documents\order\consultantplus_3A\offline\ref=68867029B2BF981BAF9EE81FB7966073D0074924C6B3E8A0A67C3D394A3BLEH" TargetMode="External"/><Relationship Id="rId3" Type="http://schemas.openxmlformats.org/officeDocument/2006/relationships/settings" Target="settings.xml"/><Relationship Id="rId7" Type="http://schemas.openxmlformats.org/officeDocument/2006/relationships/hyperlink" Target="file:///K:\novomakar.ru\novomakar.ru\documents\order\detail.php@type=primary&amp;id=229065" TargetMode="External"/><Relationship Id="rId12" Type="http://schemas.openxmlformats.org/officeDocument/2006/relationships/hyperlink" Target="file:///K:\novomakar.ru\novomakar.ru\documents\order\detail.php@type=primary&amp;id=229065" TargetMode="External"/><Relationship Id="rId17" Type="http://schemas.openxmlformats.org/officeDocument/2006/relationships/hyperlink" Target="file:///K:\novomakar.ru\novomakar.ru\documents\order\detail.php@type=primary&amp;id=229065" TargetMode="External"/><Relationship Id="rId2" Type="http://schemas.microsoft.com/office/2007/relationships/stylesWithEffects" Target="stylesWithEffects.xml"/><Relationship Id="rId16" Type="http://schemas.openxmlformats.org/officeDocument/2006/relationships/hyperlink" Target="file:///K:\novomakar.ru\novomakar.ru\documents\order\detail.php@type=primary&amp;id=229065"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K:\novomakar.ru\novomakar.ru\documents\order\detail.php@type=primary&amp;id=229065" TargetMode="External"/><Relationship Id="rId11" Type="http://schemas.openxmlformats.org/officeDocument/2006/relationships/hyperlink" Target="file:///K:\novomakar.ru\novomakar.ru\documents\order\detail.php@type=primary&amp;id=229065" TargetMode="External"/><Relationship Id="rId5" Type="http://schemas.openxmlformats.org/officeDocument/2006/relationships/hyperlink" Target="file:///K:\novomakar.ru\novomakar.ru\documents\order\detail.php@type=primary&amp;id=229065" TargetMode="External"/><Relationship Id="rId15" Type="http://schemas.openxmlformats.org/officeDocument/2006/relationships/hyperlink" Target="file:///K:\novomakar.ru\novomakar.ru\documents\order\detail.php@type=primary&amp;id=229065" TargetMode="External"/><Relationship Id="rId10" Type="http://schemas.openxmlformats.org/officeDocument/2006/relationships/hyperlink" Target="file:///K:\novomakar.ru\novomakar.ru\documents\order\consultantplus_3A\offline\ref=68867029B2BF981BAF9EE81FB7966073D80C4721CFB0B5AAAE25313B4DB14A5B1CFA843A245D6E33L0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K:\novomakar.ru\novomakar.ru\documents\order\detail.php@type=primary&amp;id=229065" TargetMode="External"/><Relationship Id="rId14" Type="http://schemas.openxmlformats.org/officeDocument/2006/relationships/hyperlink" Target="file:///K:\novomakar.ru\novomakar.ru\documents\order\detail.php@type=primary&amp;id=2290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11515</Words>
  <Characters>65637</Characters>
  <Application>Microsoft Office Word</Application>
  <DocSecurity>0</DocSecurity>
  <Lines>546</Lines>
  <Paragraphs>153</Paragraphs>
  <ScaleCrop>false</ScaleCrop>
  <Company>SPecialiST RePack</Company>
  <LinksUpToDate>false</LinksUpToDate>
  <CharactersWithSpaces>76999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3</cp:revision>
  <dcterms:created xsi:type="dcterms:W3CDTF">2018-05-01T09:50:00Z</dcterms:created>
  <dcterms:modified xsi:type="dcterms:W3CDTF">2018-05-01T09:51:00Z</dcterms:modified>
</cp:coreProperties>
</file>