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4" w:rsidRDefault="006709F4" w:rsidP="006709F4">
      <w:pPr>
        <w:pStyle w:val="a3"/>
        <w:jc w:val="center"/>
      </w:pPr>
      <w:r>
        <w:t xml:space="preserve">АДМИНИСТРАЦИЯ </w:t>
      </w:r>
    </w:p>
    <w:p w:rsidR="006709F4" w:rsidRDefault="006709F4" w:rsidP="006709F4">
      <w:pPr>
        <w:pStyle w:val="a3"/>
        <w:jc w:val="center"/>
      </w:pPr>
      <w:r>
        <w:t xml:space="preserve">НОВОМАКАРОВСКОГО СЕЛЬСКОГО ПОСЕЛЕНИЯ </w:t>
      </w:r>
    </w:p>
    <w:p w:rsidR="006709F4" w:rsidRDefault="006709F4" w:rsidP="006709F4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от 28.06.2016 г. № 30 </w:t>
      </w:r>
    </w:p>
    <w:p w:rsidR="006709F4" w:rsidRDefault="006709F4" w:rsidP="006709F4">
      <w:pPr>
        <w:pStyle w:val="a3"/>
      </w:pPr>
      <w:r>
        <w:t xml:space="preserve">с. Новомакарово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О выделении специальных мест </w:t>
      </w:r>
    </w:p>
    <w:p w:rsidR="006709F4" w:rsidRDefault="006709F4" w:rsidP="006709F4">
      <w:pPr>
        <w:pStyle w:val="a3"/>
      </w:pPr>
      <w:r>
        <w:t xml:space="preserve">для    размещения       </w:t>
      </w:r>
      <w:proofErr w:type="gramStart"/>
      <w:r>
        <w:t>печатных</w:t>
      </w:r>
      <w:proofErr w:type="gramEnd"/>
      <w:r>
        <w:t xml:space="preserve"> </w:t>
      </w:r>
    </w:p>
    <w:p w:rsidR="006709F4" w:rsidRDefault="006709F4" w:rsidP="006709F4">
      <w:pPr>
        <w:pStyle w:val="a3"/>
      </w:pPr>
      <w:r>
        <w:t xml:space="preserve">предвыборных    агитационных </w:t>
      </w:r>
    </w:p>
    <w:p w:rsidR="006709F4" w:rsidRDefault="006709F4" w:rsidP="006709F4">
      <w:pPr>
        <w:pStyle w:val="a3"/>
      </w:pPr>
      <w:r>
        <w:t xml:space="preserve">материалов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        В соответствие со статьей 68 Федерального закона от 22.02.2014г. № 20-ФЗ «О выборах депутатов Государственной Думы Федерального Собрания Российской Федерации», предложением Территориальной избирательной комиссии Грибановского района  выделить специальное место для размещения печатных предвыборных агитационных материалов на территории избирательного участка </w:t>
      </w:r>
    </w:p>
    <w:p w:rsidR="006709F4" w:rsidRDefault="006709F4" w:rsidP="006709F4">
      <w:pPr>
        <w:pStyle w:val="a3"/>
      </w:pPr>
      <w:r>
        <w:t xml:space="preserve">№ 15/34 – с. Новомакарово, ул. Советская, д. 57 (на здании администрации).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  </w:t>
      </w:r>
    </w:p>
    <w:p w:rsidR="006709F4" w:rsidRDefault="006709F4" w:rsidP="006709F4">
      <w:pPr>
        <w:pStyle w:val="a3"/>
      </w:pPr>
      <w:r>
        <w:t xml:space="preserve">Глава сельского поселения      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09F4"/>
    <w:rsid w:val="00674493"/>
    <w:rsid w:val="00683128"/>
    <w:rsid w:val="00694297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2018-05-01T08:55:00Z</dcterms:created>
  <dcterms:modified xsi:type="dcterms:W3CDTF">2018-05-01T08:55:00Z</dcterms:modified>
</cp:coreProperties>
</file>