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AD" w:rsidRDefault="003503AD" w:rsidP="00BD410A">
      <w:pPr>
        <w:pStyle w:val="Style1"/>
        <w:widowControl/>
        <w:spacing w:line="240" w:lineRule="auto"/>
        <w:rPr>
          <w:rStyle w:val="FontStyle11"/>
          <w:sz w:val="28"/>
          <w:szCs w:val="28"/>
        </w:rPr>
      </w:pPr>
      <w:r>
        <w:rPr>
          <w:b/>
          <w:bCs/>
          <w:noProof/>
          <w:sz w:val="28"/>
          <w:szCs w:val="28"/>
        </w:rPr>
        <w:drawing>
          <wp:inline distT="0" distB="0" distL="0" distR="0">
            <wp:extent cx="5939155" cy="8400415"/>
            <wp:effectExtent l="0" t="0" r="444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25 от 07.07.2015.jpg"/>
                    <pic:cNvPicPr/>
                  </pic:nvPicPr>
                  <pic:blipFill>
                    <a:blip r:embed="rId6">
                      <a:extLst>
                        <a:ext uri="{28A0092B-C50C-407E-A947-70E740481C1C}">
                          <a14:useLocalDpi xmlns:a14="http://schemas.microsoft.com/office/drawing/2010/main" val="0"/>
                        </a:ext>
                      </a:extLst>
                    </a:blip>
                    <a:stretch>
                      <a:fillRect/>
                    </a:stretch>
                  </pic:blipFill>
                  <pic:spPr>
                    <a:xfrm>
                      <a:off x="0" y="0"/>
                      <a:ext cx="5939155" cy="8400415"/>
                    </a:xfrm>
                    <a:prstGeom prst="rect">
                      <a:avLst/>
                    </a:prstGeom>
                  </pic:spPr>
                </pic:pic>
              </a:graphicData>
            </a:graphic>
          </wp:inline>
        </w:drawing>
      </w:r>
    </w:p>
    <w:p w:rsidR="003503AD" w:rsidRDefault="003503AD" w:rsidP="00BD410A">
      <w:pPr>
        <w:pStyle w:val="Style1"/>
        <w:widowControl/>
        <w:spacing w:line="240" w:lineRule="auto"/>
        <w:rPr>
          <w:rStyle w:val="FontStyle11"/>
          <w:sz w:val="28"/>
          <w:szCs w:val="28"/>
        </w:rPr>
      </w:pPr>
    </w:p>
    <w:p w:rsidR="003503AD" w:rsidRDefault="003503AD" w:rsidP="003503AD">
      <w:pPr>
        <w:pStyle w:val="Style1"/>
        <w:widowControl/>
        <w:spacing w:line="240" w:lineRule="auto"/>
        <w:jc w:val="left"/>
        <w:rPr>
          <w:rStyle w:val="FontStyle11"/>
          <w:sz w:val="28"/>
          <w:szCs w:val="28"/>
        </w:rPr>
      </w:pPr>
    </w:p>
    <w:p w:rsidR="003503AD" w:rsidRDefault="003503AD" w:rsidP="003503AD">
      <w:pPr>
        <w:pStyle w:val="Style1"/>
        <w:widowControl/>
        <w:spacing w:line="240" w:lineRule="auto"/>
        <w:jc w:val="left"/>
        <w:rPr>
          <w:rStyle w:val="FontStyle11"/>
          <w:sz w:val="28"/>
          <w:szCs w:val="28"/>
        </w:rPr>
      </w:pPr>
      <w:bookmarkStart w:id="0" w:name="_GoBack"/>
      <w:bookmarkEnd w:id="0"/>
    </w:p>
    <w:p w:rsidR="003503AD" w:rsidRDefault="003503AD" w:rsidP="00BD410A">
      <w:pPr>
        <w:pStyle w:val="Style1"/>
        <w:widowControl/>
        <w:spacing w:line="240" w:lineRule="auto"/>
        <w:rPr>
          <w:rStyle w:val="FontStyle11"/>
          <w:sz w:val="28"/>
          <w:szCs w:val="28"/>
        </w:rPr>
      </w:pPr>
    </w:p>
    <w:p w:rsidR="00D712DD" w:rsidRDefault="00D712DD" w:rsidP="00D712DD">
      <w:pPr>
        <w:ind w:firstLine="5100"/>
        <w:jc w:val="right"/>
        <w:rPr>
          <w:rFonts w:eastAsia="Arial"/>
          <w:sz w:val="26"/>
          <w:szCs w:val="26"/>
        </w:rPr>
      </w:pPr>
      <w:r>
        <w:rPr>
          <w:rFonts w:eastAsia="Arial"/>
          <w:sz w:val="26"/>
          <w:szCs w:val="26"/>
        </w:rPr>
        <w:lastRenderedPageBreak/>
        <w:t xml:space="preserve">Утверждена </w:t>
      </w:r>
    </w:p>
    <w:p w:rsidR="00D712DD" w:rsidRDefault="00D712DD" w:rsidP="00D712DD">
      <w:pPr>
        <w:ind w:firstLine="5100"/>
        <w:jc w:val="right"/>
        <w:rPr>
          <w:rFonts w:eastAsia="Arial"/>
          <w:sz w:val="26"/>
          <w:szCs w:val="26"/>
        </w:rPr>
      </w:pPr>
      <w:r>
        <w:rPr>
          <w:rFonts w:eastAsia="Arial"/>
          <w:sz w:val="26"/>
          <w:szCs w:val="26"/>
        </w:rPr>
        <w:t>постановлением администрации</w:t>
      </w:r>
    </w:p>
    <w:p w:rsidR="00D712DD" w:rsidRDefault="00D712DD" w:rsidP="00D712DD">
      <w:pPr>
        <w:ind w:firstLine="5100"/>
        <w:jc w:val="right"/>
        <w:rPr>
          <w:rFonts w:eastAsia="Arial"/>
          <w:sz w:val="26"/>
          <w:szCs w:val="26"/>
        </w:rPr>
      </w:pPr>
      <w:r>
        <w:rPr>
          <w:rFonts w:eastAsia="Arial"/>
          <w:sz w:val="26"/>
          <w:szCs w:val="26"/>
        </w:rPr>
        <w:t xml:space="preserve">Новомакаровского сельского поселения Грибановского  муниципального  района </w:t>
      </w:r>
    </w:p>
    <w:p w:rsidR="00D712DD" w:rsidRDefault="00D712DD" w:rsidP="00D712DD">
      <w:pPr>
        <w:ind w:firstLine="5100"/>
        <w:jc w:val="right"/>
        <w:rPr>
          <w:rFonts w:eastAsia="Arial"/>
          <w:sz w:val="26"/>
          <w:szCs w:val="26"/>
        </w:rPr>
      </w:pPr>
      <w:r>
        <w:rPr>
          <w:rFonts w:eastAsia="Arial"/>
          <w:sz w:val="26"/>
          <w:szCs w:val="26"/>
        </w:rPr>
        <w:t>Воронежской области</w:t>
      </w:r>
    </w:p>
    <w:p w:rsidR="00D712DD" w:rsidRDefault="00D712DD" w:rsidP="00D712DD">
      <w:pPr>
        <w:ind w:firstLine="5100"/>
        <w:jc w:val="right"/>
        <w:rPr>
          <w:rFonts w:eastAsia="Arial"/>
          <w:sz w:val="26"/>
          <w:szCs w:val="26"/>
        </w:rPr>
      </w:pPr>
      <w:r>
        <w:rPr>
          <w:rFonts w:eastAsia="Arial"/>
          <w:sz w:val="26"/>
          <w:szCs w:val="26"/>
        </w:rPr>
        <w:t>от  07.07.2015г.  № 25</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Default="00D712DD" w:rsidP="00D712DD">
      <w:pPr>
        <w:jc w:val="center"/>
        <w:rPr>
          <w:b/>
          <w:sz w:val="36"/>
          <w:szCs w:val="36"/>
        </w:rPr>
      </w:pPr>
      <w:r>
        <w:rPr>
          <w:b/>
          <w:sz w:val="36"/>
          <w:szCs w:val="36"/>
        </w:rPr>
        <w:t>МУНИЦИПАЛЬНАЯ ПРОГРАММА</w:t>
      </w:r>
    </w:p>
    <w:p w:rsidR="00D712DD" w:rsidRDefault="00D712DD" w:rsidP="00D712DD">
      <w:pPr>
        <w:jc w:val="center"/>
        <w:rPr>
          <w:sz w:val="40"/>
          <w:szCs w:val="40"/>
        </w:rPr>
      </w:pPr>
      <w:r>
        <w:rPr>
          <w:sz w:val="40"/>
          <w:szCs w:val="40"/>
        </w:rPr>
        <w:t>Новомакаровского сельского поселения Грибановского муниципального района Воронежской области</w:t>
      </w:r>
    </w:p>
    <w:p w:rsidR="00D712DD" w:rsidRDefault="00D712DD" w:rsidP="00D712DD">
      <w:pPr>
        <w:jc w:val="center"/>
        <w:rPr>
          <w:b/>
          <w:sz w:val="40"/>
          <w:szCs w:val="40"/>
        </w:rPr>
      </w:pPr>
      <w:r>
        <w:rPr>
          <w:b/>
          <w:sz w:val="40"/>
          <w:szCs w:val="40"/>
        </w:rPr>
        <w:t xml:space="preserve">«Развитие и поддержка малого и среднего предпринимательства в Новомакаровском сельском  поселении Грибановского муниципального </w:t>
      </w:r>
    </w:p>
    <w:p w:rsidR="00D712DD" w:rsidRDefault="00D712DD" w:rsidP="00D712DD">
      <w:pPr>
        <w:jc w:val="center"/>
        <w:rPr>
          <w:b/>
          <w:sz w:val="40"/>
          <w:szCs w:val="40"/>
        </w:rPr>
      </w:pPr>
      <w:r>
        <w:rPr>
          <w:b/>
          <w:sz w:val="40"/>
          <w:szCs w:val="40"/>
        </w:rPr>
        <w:t>района»</w:t>
      </w:r>
    </w:p>
    <w:p w:rsidR="00D712DD" w:rsidRDefault="00D712DD" w:rsidP="00D712DD">
      <w:pPr>
        <w:jc w:val="center"/>
        <w:rPr>
          <w:b/>
          <w:sz w:val="40"/>
          <w:szCs w:val="40"/>
        </w:rPr>
      </w:pPr>
      <w:r>
        <w:rPr>
          <w:b/>
          <w:sz w:val="40"/>
          <w:szCs w:val="40"/>
        </w:rPr>
        <w:t>на 2015-2020 гг.</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r>
        <w:rPr>
          <w:b/>
        </w:rPr>
        <w:t>2015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D712DD" w:rsidP="00D712DD">
      <w:pPr>
        <w:jc w:val="center"/>
        <w:rPr>
          <w:b/>
          <w:sz w:val="28"/>
          <w:szCs w:val="28"/>
        </w:rPr>
      </w:pPr>
      <w:r>
        <w:rPr>
          <w:sz w:val="28"/>
          <w:szCs w:val="28"/>
        </w:rPr>
        <w:t>Муниципальной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2015-2020гг.</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2015-2020гг.</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Программа реализуется в один этап в течение 2015-2020 гг.</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15,0 </w:t>
            </w:r>
            <w:proofErr w:type="spellStart"/>
            <w:r>
              <w:t>тыс</w:t>
            </w:r>
            <w:proofErr w:type="gramStart"/>
            <w:r>
              <w:t>.р</w:t>
            </w:r>
            <w:proofErr w:type="gramEnd"/>
            <w:r>
              <w:t>уб</w:t>
            </w:r>
            <w:proofErr w:type="spellEnd"/>
            <w:r>
              <w:t>., в том числе</w:t>
            </w:r>
          </w:p>
          <w:p w:rsidR="00D712DD" w:rsidRDefault="00D712DD">
            <w:pPr>
              <w:snapToGrid w:val="0"/>
              <w:jc w:val="both"/>
            </w:pPr>
            <w:r>
              <w:t xml:space="preserve">из местного бюджета – 15,0 </w:t>
            </w:r>
            <w:proofErr w:type="spellStart"/>
            <w:r>
              <w:t>тыс</w:t>
            </w:r>
            <w:proofErr w:type="gramStart"/>
            <w:r>
              <w:t>.р</w:t>
            </w:r>
            <w:proofErr w:type="gramEnd"/>
            <w:r>
              <w:t>уб</w:t>
            </w:r>
            <w:proofErr w:type="spellEnd"/>
            <w:r>
              <w:t>.;</w:t>
            </w:r>
          </w:p>
          <w:p w:rsidR="00D712DD" w:rsidRDefault="00D712DD">
            <w:r>
              <w:t>в том числе по годам реализации:</w:t>
            </w:r>
          </w:p>
          <w:p w:rsidR="00D712DD" w:rsidRDefault="00D712DD"/>
          <w:p w:rsidR="00D712DD" w:rsidRDefault="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
              <w:t xml:space="preserve">2016г. – 2,5 </w:t>
            </w:r>
            <w:proofErr w:type="spellStart"/>
            <w:r>
              <w:t>тыс</w:t>
            </w:r>
            <w:proofErr w:type="gramStart"/>
            <w:r>
              <w:t>.р</w:t>
            </w:r>
            <w:proofErr w:type="gramEnd"/>
            <w:r>
              <w:t>уб</w:t>
            </w:r>
            <w:proofErr w:type="spellEnd"/>
            <w:r>
              <w:t>.;</w:t>
            </w:r>
          </w:p>
          <w:p w:rsidR="00D712DD" w:rsidRDefault="00D712DD">
            <w:r>
              <w:t xml:space="preserve">2017г. – 2,5 </w:t>
            </w:r>
            <w:proofErr w:type="spellStart"/>
            <w:r>
              <w:t>тыс</w:t>
            </w:r>
            <w:proofErr w:type="gramStart"/>
            <w:r>
              <w:t>.р</w:t>
            </w:r>
            <w:proofErr w:type="gramEnd"/>
            <w:r>
              <w:t>уб</w:t>
            </w:r>
            <w:proofErr w:type="spellEnd"/>
            <w:r>
              <w:t>.;</w:t>
            </w:r>
          </w:p>
          <w:p w:rsidR="00D712DD" w:rsidRDefault="00D712DD">
            <w:r>
              <w:t xml:space="preserve">2018г. – 2,5 </w:t>
            </w:r>
            <w:proofErr w:type="spellStart"/>
            <w:r>
              <w:t>тыс</w:t>
            </w:r>
            <w:proofErr w:type="gramStart"/>
            <w:r>
              <w:t>.р</w:t>
            </w:r>
            <w:proofErr w:type="gramEnd"/>
            <w:r>
              <w:t>уб</w:t>
            </w:r>
            <w:proofErr w:type="spellEnd"/>
            <w:r>
              <w:t>.;</w:t>
            </w:r>
          </w:p>
          <w:p w:rsidR="00D712DD" w:rsidRDefault="00D712DD">
            <w:r>
              <w:lastRenderedPageBreak/>
              <w:t xml:space="preserve">2019г. – 2,5 </w:t>
            </w:r>
            <w:proofErr w:type="spellStart"/>
            <w:r>
              <w:t>тыс</w:t>
            </w:r>
            <w:proofErr w:type="gramStart"/>
            <w:r>
              <w:t>.р</w:t>
            </w:r>
            <w:proofErr w:type="gramEnd"/>
            <w:r>
              <w:t>уб</w:t>
            </w:r>
            <w:proofErr w:type="spellEnd"/>
            <w:r>
              <w:t>.;</w:t>
            </w:r>
          </w:p>
          <w:p w:rsidR="00D712DD" w:rsidRDefault="00D712DD">
            <w:r>
              <w:t xml:space="preserve">2020г. – 2,5 </w:t>
            </w:r>
            <w:proofErr w:type="spellStart"/>
            <w:r>
              <w:t>тыс</w:t>
            </w:r>
            <w:proofErr w:type="gramStart"/>
            <w:r>
              <w:t>.р</w:t>
            </w:r>
            <w:proofErr w:type="gramEnd"/>
            <w:r>
              <w:t>уб</w:t>
            </w:r>
            <w:proofErr w:type="spellEnd"/>
            <w:r>
              <w:t>.</w:t>
            </w:r>
          </w:p>
          <w:p w:rsidR="00D712DD" w:rsidRDefault="00D712DD"/>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D712DD" w:rsidRDefault="00D712DD">
            <w:pPr>
              <w:snapToGrid w:val="0"/>
              <w:jc w:val="both"/>
            </w:pPr>
            <w:r>
              <w:t xml:space="preserve">Всего – 15,0 </w:t>
            </w:r>
            <w:proofErr w:type="spellStart"/>
            <w:r>
              <w:t>тыс</w:t>
            </w:r>
            <w:proofErr w:type="gramStart"/>
            <w:r>
              <w:t>.р</w:t>
            </w:r>
            <w:proofErr w:type="gramEnd"/>
            <w:r>
              <w:t>уб</w:t>
            </w:r>
            <w:proofErr w:type="spellEnd"/>
            <w:r>
              <w:t>., в том числе</w:t>
            </w:r>
          </w:p>
          <w:p w:rsidR="00D712DD" w:rsidRDefault="00D712DD">
            <w:pPr>
              <w:snapToGrid w:val="0"/>
              <w:jc w:val="both"/>
            </w:pPr>
            <w:r>
              <w:t xml:space="preserve">из местного бюджета – 15,0 </w:t>
            </w:r>
            <w:proofErr w:type="spellStart"/>
            <w:r>
              <w:t>тыс</w:t>
            </w:r>
            <w:proofErr w:type="gramStart"/>
            <w:r>
              <w:t>.р</w:t>
            </w:r>
            <w:proofErr w:type="gramEnd"/>
            <w:r>
              <w:t>уб</w:t>
            </w:r>
            <w:proofErr w:type="spellEnd"/>
            <w:r>
              <w:t>.;</w:t>
            </w:r>
          </w:p>
          <w:p w:rsidR="00D712DD" w:rsidRDefault="00D712DD">
            <w:r>
              <w:t>в том числе по годам реализации:</w:t>
            </w:r>
          </w:p>
          <w:p w:rsidR="00D712DD" w:rsidRDefault="00D712DD"/>
          <w:p w:rsidR="00D712DD" w:rsidRDefault="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
              <w:t xml:space="preserve">2016г. – 2,5 </w:t>
            </w:r>
            <w:proofErr w:type="spellStart"/>
            <w:r>
              <w:t>тыс</w:t>
            </w:r>
            <w:proofErr w:type="gramStart"/>
            <w:r>
              <w:t>.р</w:t>
            </w:r>
            <w:proofErr w:type="gramEnd"/>
            <w:r>
              <w:t>уб</w:t>
            </w:r>
            <w:proofErr w:type="spellEnd"/>
            <w:r>
              <w:t>.;</w:t>
            </w:r>
          </w:p>
          <w:p w:rsidR="00D712DD" w:rsidRDefault="00D712DD">
            <w:r>
              <w:t xml:space="preserve">2017г. – 2,5 </w:t>
            </w:r>
            <w:proofErr w:type="spellStart"/>
            <w:r>
              <w:t>тыс</w:t>
            </w:r>
            <w:proofErr w:type="gramStart"/>
            <w:r>
              <w:t>.р</w:t>
            </w:r>
            <w:proofErr w:type="gramEnd"/>
            <w:r>
              <w:t>уб</w:t>
            </w:r>
            <w:proofErr w:type="spellEnd"/>
            <w:r>
              <w:t>.;</w:t>
            </w:r>
          </w:p>
          <w:p w:rsidR="00D712DD" w:rsidRDefault="00D712DD">
            <w:r>
              <w:t xml:space="preserve">2018г. – 2,5 </w:t>
            </w:r>
            <w:proofErr w:type="spellStart"/>
            <w:r>
              <w:t>тыс</w:t>
            </w:r>
            <w:proofErr w:type="gramStart"/>
            <w:r>
              <w:t>.р</w:t>
            </w:r>
            <w:proofErr w:type="gramEnd"/>
            <w:r>
              <w:t>уб</w:t>
            </w:r>
            <w:proofErr w:type="spellEnd"/>
            <w:r>
              <w:t>.;</w:t>
            </w:r>
          </w:p>
          <w:p w:rsidR="00D712DD" w:rsidRDefault="00D712DD">
            <w:r>
              <w:t xml:space="preserve">2019г. – 2,5 </w:t>
            </w:r>
            <w:proofErr w:type="spellStart"/>
            <w:r>
              <w:t>тыс</w:t>
            </w:r>
            <w:proofErr w:type="gramStart"/>
            <w:r>
              <w:t>.р</w:t>
            </w:r>
            <w:proofErr w:type="gramEnd"/>
            <w:r>
              <w:t>уб</w:t>
            </w:r>
            <w:proofErr w:type="spellEnd"/>
            <w:r>
              <w:t>.;</w:t>
            </w:r>
          </w:p>
          <w:p w:rsidR="00D712DD" w:rsidRDefault="00D712DD">
            <w:pPr>
              <w:rPr>
                <w:lang w:eastAsia="ar-SA"/>
              </w:rPr>
            </w:pPr>
            <w:r>
              <w:t xml:space="preserve">2020г. – 2,5 </w:t>
            </w:r>
            <w:proofErr w:type="spellStart"/>
            <w:r>
              <w:t>тыс</w:t>
            </w:r>
            <w:proofErr w:type="gramStart"/>
            <w:r>
              <w:t>.р</w:t>
            </w:r>
            <w:proofErr w:type="gramEnd"/>
            <w:r>
              <w:t>уб</w:t>
            </w:r>
            <w:proofErr w:type="spellEnd"/>
            <w:r>
              <w:t>.</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712DD">
      <w:pPr>
        <w:widowControl/>
        <w:numPr>
          <w:ilvl w:val="0"/>
          <w:numId w:val="3"/>
        </w:numPr>
        <w:autoSpaceDN/>
        <w:adjustRightInd/>
        <w:jc w:val="center"/>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t>,</w:t>
      </w:r>
      <w:proofErr w:type="gramEnd"/>
      <w: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Новогольеланским  - на севере, Новогольским - на северо – востоке, Листопадовским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юго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4364F1">
      <w:pPr>
        <w:pStyle w:val="afc"/>
      </w:pPr>
      <w:r>
        <w:lastRenderedPageBreak/>
        <w:t>На территории сельского поселения функционируют следующие предприятия и учреждения: МКОУ Новомакаровская СОШ, МКДОУ Новомакаровский детский сад, ФАП, почтовое отделение связи, МКУК Новомакаровского сельского поселения «ЦДИ», администрация Новомакаровского сельского поселения, ООО «Новомакаровское»,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proofErr w:type="gramStart"/>
      <w:r>
        <w:t>Изложенное</w:t>
      </w:r>
      <w:proofErr w:type="gramEnd"/>
      <w:r>
        <w:t xml:space="preserve">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w:t>
      </w:r>
      <w:proofErr w:type="gramStart"/>
      <w:r>
        <w:t xml:space="preserve">механизмов поддержки инвестиционных проектов развития реального </w:t>
      </w:r>
      <w:r>
        <w:lastRenderedPageBreak/>
        <w:t>сектора</w:t>
      </w:r>
      <w:proofErr w:type="gramEnd"/>
      <w:r>
        <w:t xml:space="preserve"> экономики, социальной, общественной инфраструктур, повышения качества 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proofErr w:type="gramStart"/>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lastRenderedPageBreak/>
        <w:t>предоставляемые территориальным органом Федеральной службы государственной статистики по Воронежской области.</w:t>
      </w:r>
      <w:proofErr w:type="gramEnd"/>
    </w:p>
    <w:p w:rsidR="00D712DD" w:rsidRDefault="00D712DD" w:rsidP="00D712DD">
      <w:pPr>
        <w:pStyle w:val="Style4"/>
        <w:widowControl/>
        <w:spacing w:line="240" w:lineRule="auto"/>
        <w:ind w:firstLine="710"/>
        <w:jc w:val="left"/>
        <w:rPr>
          <w:highlight w:val="yellow"/>
        </w:rPr>
      </w:pPr>
    </w:p>
    <w:p w:rsidR="00D712DD" w:rsidRDefault="00D712DD" w:rsidP="00D712DD">
      <w:pPr>
        <w:ind w:firstLine="709"/>
        <w:rPr>
          <w:b/>
          <w:bCs/>
          <w:color w:val="000000"/>
        </w:rPr>
      </w:pPr>
      <w:r>
        <w:rPr>
          <w:b/>
          <w:bCs/>
          <w:color w:val="000000"/>
        </w:rPr>
        <w:t>2.1.4. Основные,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3843"/>
        <w:gridCol w:w="960"/>
        <w:gridCol w:w="960"/>
        <w:gridCol w:w="960"/>
        <w:gridCol w:w="960"/>
        <w:gridCol w:w="960"/>
        <w:gridCol w:w="728"/>
      </w:tblGrid>
      <w:tr w:rsidR="00D712DD" w:rsidTr="0078755C">
        <w:trPr>
          <w:trHeight w:val="465"/>
        </w:trPr>
        <w:tc>
          <w:tcPr>
            <w:tcW w:w="3843"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5528" w:type="dxa"/>
            <w:gridSpan w:val="6"/>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D712DD" w:rsidTr="0078755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lang w:eastAsia="ar-SA"/>
              </w:rPr>
            </w:pP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2015</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2016</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2017</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2018</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2019</w:t>
            </w:r>
          </w:p>
        </w:tc>
        <w:tc>
          <w:tcPr>
            <w:tcW w:w="728" w:type="dxa"/>
            <w:tcBorders>
              <w:top w:val="nil"/>
              <w:left w:val="nil"/>
              <w:bottom w:val="single" w:sz="4" w:space="0" w:color="auto"/>
              <w:right w:val="single" w:sz="4" w:space="0" w:color="auto"/>
            </w:tcBorders>
            <w:hideMark/>
          </w:tcPr>
          <w:p w:rsidR="00D712DD" w:rsidRDefault="00D712DD">
            <w:pPr>
              <w:jc w:val="right"/>
              <w:rPr>
                <w:lang w:eastAsia="ar-SA"/>
              </w:rPr>
            </w:pPr>
            <w:r>
              <w:t>2020</w:t>
            </w:r>
          </w:p>
        </w:tc>
      </w:tr>
      <w:tr w:rsidR="00D712DD" w:rsidTr="0078755C">
        <w:trPr>
          <w:trHeight w:val="1408"/>
        </w:trPr>
        <w:tc>
          <w:tcPr>
            <w:tcW w:w="3843" w:type="dxa"/>
            <w:tcBorders>
              <w:top w:val="single" w:sz="4" w:space="0" w:color="auto"/>
              <w:left w:val="single" w:sz="4" w:space="0" w:color="auto"/>
              <w:bottom w:val="single" w:sz="4" w:space="0" w:color="auto"/>
              <w:right w:val="single" w:sz="4" w:space="0" w:color="auto"/>
            </w:tcBorders>
            <w:vAlign w:val="bottom"/>
            <w:hideMark/>
          </w:tcPr>
          <w:p w:rsidR="00D712DD" w:rsidRDefault="00D712DD">
            <w:pPr>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4,14</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4,17</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4,21</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4,24</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D712DD" w:rsidRDefault="00D712DD">
            <w:pPr>
              <w:jc w:val="center"/>
              <w:rPr>
                <w:lang w:eastAsia="ar-SA"/>
              </w:rPr>
            </w:pPr>
            <w:r>
              <w:t>4,32</w:t>
            </w:r>
          </w:p>
        </w:tc>
      </w:tr>
    </w:tbl>
    <w:p w:rsidR="00D712DD" w:rsidRDefault="00D712DD" w:rsidP="00D712DD">
      <w:pPr>
        <w:ind w:firstLine="709"/>
        <w:rPr>
          <w:b/>
          <w:bCs/>
          <w:color w:val="000000"/>
          <w:highlight w:val="yellow"/>
          <w:lang w:eastAsia="ar-SA"/>
        </w:rPr>
      </w:pPr>
    </w:p>
    <w:p w:rsidR="00D712DD" w:rsidRDefault="00D712DD" w:rsidP="00D712DD">
      <w:pPr>
        <w:ind w:firstLine="709"/>
        <w:jc w:val="both"/>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2015-2020 гг. Программа реализуется в один этап.</w:t>
      </w:r>
    </w:p>
    <w:p w:rsidR="00D712DD" w:rsidRDefault="00D712DD" w:rsidP="00D712DD">
      <w:pPr>
        <w:ind w:firstLine="709"/>
        <w:jc w:val="both"/>
        <w:rPr>
          <w:b/>
        </w:rPr>
      </w:pPr>
    </w:p>
    <w:p w:rsidR="00D712DD" w:rsidRDefault="00D712DD" w:rsidP="00D712DD">
      <w:pPr>
        <w:ind w:firstLine="709"/>
        <w:jc w:val="both"/>
        <w:rPr>
          <w:b/>
        </w:rPr>
      </w:pPr>
      <w:r>
        <w:rPr>
          <w:b/>
        </w:rPr>
        <w:t>3. Обоснование выделения подпрограмм и обобщенная характеристика основных мероприятий.</w:t>
      </w:r>
    </w:p>
    <w:p w:rsidR="00D712DD" w:rsidRDefault="00D712DD" w:rsidP="00D712DD">
      <w:pPr>
        <w:ind w:firstLine="709"/>
        <w:jc w:val="both"/>
        <w:rPr>
          <w:b/>
        </w:rPr>
      </w:pPr>
    </w:p>
    <w:p w:rsidR="00D712DD" w:rsidRDefault="00D712DD" w:rsidP="00D712DD">
      <w:pPr>
        <w:ind w:firstLine="709"/>
        <w:jc w:val="both"/>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outlineLvl w:val="3"/>
      </w:pPr>
      <w:r>
        <w:t xml:space="preserve">Ожидаемые результаты реализации подпрограммы к 2020 году составят: </w:t>
      </w:r>
    </w:p>
    <w:p w:rsidR="00D712DD" w:rsidRDefault="00D712DD" w:rsidP="00D712DD">
      <w:pPr>
        <w:ind w:firstLine="540"/>
        <w:jc w:val="both"/>
      </w:pPr>
      <w:r>
        <w:t xml:space="preserve">- насыщение потребительского рынка товарами и услугами, удовлетворение </w:t>
      </w:r>
      <w:r>
        <w:lastRenderedPageBreak/>
        <w:t>потребительского спроса населения.</w:t>
      </w:r>
    </w:p>
    <w:p w:rsidR="00D712DD" w:rsidRDefault="00D712DD" w:rsidP="00D712DD">
      <w:pPr>
        <w:jc w:val="center"/>
        <w:outlineLvl w:val="3"/>
        <w:rPr>
          <w:b/>
          <w:sz w:val="28"/>
          <w:szCs w:val="28"/>
        </w:rPr>
      </w:pPr>
      <w:r>
        <w:rPr>
          <w:b/>
          <w:sz w:val="28"/>
          <w:szCs w:val="28"/>
        </w:rPr>
        <w:t xml:space="preserve">Сведения о показателях (индикаторах) муниципальной программы и их </w:t>
      </w:r>
    </w:p>
    <w:p w:rsidR="00D712DD" w:rsidRDefault="00D712DD" w:rsidP="00D712DD">
      <w:pPr>
        <w:jc w:val="center"/>
        <w:outlineLvl w:val="3"/>
        <w:rPr>
          <w:b/>
          <w:sz w:val="28"/>
          <w:szCs w:val="28"/>
        </w:rPr>
      </w:pPr>
      <w:r>
        <w:rPr>
          <w:b/>
          <w:sz w:val="28"/>
          <w:szCs w:val="28"/>
        </w:rPr>
        <w:t xml:space="preserve"> </w:t>
      </w:r>
      <w:proofErr w:type="gramStart"/>
      <w:r>
        <w:rPr>
          <w:b/>
          <w:sz w:val="28"/>
          <w:szCs w:val="28"/>
        </w:rPr>
        <w:t>значениях</w:t>
      </w:r>
      <w:proofErr w:type="gramEnd"/>
      <w:r>
        <w:rPr>
          <w:b/>
          <w:sz w:val="28"/>
          <w:szCs w:val="28"/>
        </w:rPr>
        <w:t>.</w:t>
      </w:r>
    </w:p>
    <w:p w:rsidR="00D712DD" w:rsidRDefault="00D712DD" w:rsidP="00D712DD">
      <w:pPr>
        <w:outlineLvl w:val="3"/>
        <w:rPr>
          <w:b/>
        </w:rPr>
      </w:pPr>
    </w:p>
    <w:tbl>
      <w:tblPr>
        <w:tblW w:w="9376" w:type="dxa"/>
        <w:tblInd w:w="88" w:type="dxa"/>
        <w:tblLook w:val="04A0" w:firstRow="1" w:lastRow="0" w:firstColumn="1" w:lastColumn="0" w:noHBand="0" w:noVBand="1"/>
      </w:tblPr>
      <w:tblGrid>
        <w:gridCol w:w="715"/>
        <w:gridCol w:w="2244"/>
        <w:gridCol w:w="1113"/>
        <w:gridCol w:w="904"/>
        <w:gridCol w:w="904"/>
        <w:gridCol w:w="904"/>
        <w:gridCol w:w="904"/>
        <w:gridCol w:w="904"/>
        <w:gridCol w:w="784"/>
      </w:tblGrid>
      <w:tr w:rsidR="00D712DD" w:rsidTr="0078755C">
        <w:trPr>
          <w:trHeight w:val="675"/>
        </w:trPr>
        <w:tc>
          <w:tcPr>
            <w:tcW w:w="71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 xml:space="preserve">№ </w:t>
            </w:r>
            <w:proofErr w:type="gramStart"/>
            <w:r>
              <w:rPr>
                <w:sz w:val="20"/>
                <w:szCs w:val="20"/>
              </w:rPr>
              <w:t>п</w:t>
            </w:r>
            <w:proofErr w:type="gramEnd"/>
            <w:r>
              <w:rPr>
                <w:sz w:val="20"/>
                <w:szCs w:val="20"/>
              </w:rPr>
              <w:t>/п</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Наименование показателя (индикатора)</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Ед. измерения</w:t>
            </w:r>
          </w:p>
        </w:tc>
        <w:tc>
          <w:tcPr>
            <w:tcW w:w="5304" w:type="dxa"/>
            <w:gridSpan w:val="6"/>
            <w:tcBorders>
              <w:top w:val="single" w:sz="4" w:space="0" w:color="auto"/>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Значения показателя (индикатора) по годам реализации муниципальной программы</w:t>
            </w:r>
          </w:p>
        </w:tc>
      </w:tr>
      <w:tr w:rsidR="00D712DD" w:rsidTr="0078755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0"/>
                <w:szCs w:val="20"/>
                <w:lang w:eastAsia="ar-SA"/>
              </w:rPr>
            </w:pP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2015</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2016</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2017</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2018</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2019</w:t>
            </w:r>
          </w:p>
        </w:tc>
        <w:tc>
          <w:tcPr>
            <w:tcW w:w="78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2020</w:t>
            </w:r>
          </w:p>
        </w:tc>
      </w:tr>
      <w:tr w:rsidR="00D712DD" w:rsidTr="0078755C">
        <w:trPr>
          <w:trHeight w:val="255"/>
        </w:trPr>
        <w:tc>
          <w:tcPr>
            <w:tcW w:w="715" w:type="dxa"/>
            <w:tcBorders>
              <w:top w:val="nil"/>
              <w:left w:val="single" w:sz="4" w:space="0" w:color="auto"/>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1</w:t>
            </w:r>
          </w:p>
        </w:tc>
        <w:tc>
          <w:tcPr>
            <w:tcW w:w="224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2</w:t>
            </w:r>
          </w:p>
        </w:tc>
        <w:tc>
          <w:tcPr>
            <w:tcW w:w="1113"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3</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4</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5</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6</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7</w:t>
            </w:r>
          </w:p>
        </w:tc>
        <w:tc>
          <w:tcPr>
            <w:tcW w:w="90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8</w:t>
            </w:r>
          </w:p>
        </w:tc>
        <w:tc>
          <w:tcPr>
            <w:tcW w:w="784" w:type="dxa"/>
            <w:tcBorders>
              <w:top w:val="nil"/>
              <w:left w:val="nil"/>
              <w:bottom w:val="single" w:sz="4" w:space="0" w:color="auto"/>
              <w:right w:val="single" w:sz="4" w:space="0" w:color="auto"/>
            </w:tcBorders>
            <w:shd w:val="clear" w:color="auto" w:fill="FFFFFF"/>
            <w:vAlign w:val="bottom"/>
            <w:hideMark/>
          </w:tcPr>
          <w:p w:rsidR="00D712DD" w:rsidRDefault="00D712DD">
            <w:pPr>
              <w:jc w:val="center"/>
              <w:rPr>
                <w:sz w:val="20"/>
                <w:szCs w:val="20"/>
                <w:lang w:eastAsia="ar-SA"/>
              </w:rPr>
            </w:pPr>
            <w:r>
              <w:rPr>
                <w:sz w:val="20"/>
                <w:szCs w:val="20"/>
              </w:rPr>
              <w:t>9</w:t>
            </w:r>
          </w:p>
        </w:tc>
      </w:tr>
      <w:tr w:rsidR="00D712DD" w:rsidTr="0078755C">
        <w:trPr>
          <w:trHeight w:val="615"/>
        </w:trPr>
        <w:tc>
          <w:tcPr>
            <w:tcW w:w="9376" w:type="dxa"/>
            <w:gridSpan w:val="9"/>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sz w:val="20"/>
                <w:szCs w:val="20"/>
                <w:lang w:eastAsia="ar-SA"/>
              </w:rPr>
            </w:pPr>
            <w:r>
              <w:rPr>
                <w:sz w:val="20"/>
                <w:szCs w:val="20"/>
              </w:rPr>
              <w:t>МУНИЦИПАЛЬНАЯ ПРОГРАММА «Развитие и поддержка малого и среднего предпринимательства в Новомакаровском сельском поселении Грибановского муниципального района» на 2015-2020гг.</w:t>
            </w:r>
          </w:p>
        </w:tc>
      </w:tr>
      <w:tr w:rsidR="00D712DD" w:rsidTr="0078755C">
        <w:trPr>
          <w:trHeight w:val="330"/>
        </w:trPr>
        <w:tc>
          <w:tcPr>
            <w:tcW w:w="9376" w:type="dxa"/>
            <w:gridSpan w:val="9"/>
            <w:tcBorders>
              <w:top w:val="single" w:sz="4" w:space="0" w:color="auto"/>
              <w:left w:val="single" w:sz="4" w:space="0" w:color="auto"/>
              <w:bottom w:val="single" w:sz="4" w:space="0" w:color="auto"/>
              <w:right w:val="single" w:sz="4" w:space="0" w:color="auto"/>
            </w:tcBorders>
            <w:vAlign w:val="bottom"/>
            <w:hideMark/>
          </w:tcPr>
          <w:p w:rsidR="00D712DD" w:rsidRDefault="00D712DD">
            <w:pPr>
              <w:rPr>
                <w:sz w:val="20"/>
                <w:szCs w:val="20"/>
                <w:lang w:eastAsia="ar-SA"/>
              </w:rPr>
            </w:pPr>
            <w:r>
              <w:rPr>
                <w:sz w:val="20"/>
                <w:szCs w:val="20"/>
              </w:rPr>
              <w:t>ПОДПРОГРАММА 1  «Развитие и поддержка малого и среднего предпринимательства»</w:t>
            </w:r>
          </w:p>
        </w:tc>
      </w:tr>
      <w:tr w:rsidR="00D712DD" w:rsidTr="0078755C">
        <w:trPr>
          <w:trHeight w:val="1530"/>
        </w:trPr>
        <w:tc>
          <w:tcPr>
            <w:tcW w:w="715" w:type="dxa"/>
            <w:tcBorders>
              <w:top w:val="nil"/>
              <w:left w:val="single" w:sz="4" w:space="0" w:color="auto"/>
              <w:bottom w:val="single" w:sz="4" w:space="0" w:color="auto"/>
              <w:right w:val="single" w:sz="4" w:space="0" w:color="auto"/>
            </w:tcBorders>
            <w:hideMark/>
          </w:tcPr>
          <w:p w:rsidR="00D712DD" w:rsidRDefault="00D712DD">
            <w:pPr>
              <w:jc w:val="center"/>
              <w:rPr>
                <w:sz w:val="20"/>
                <w:szCs w:val="20"/>
                <w:lang w:eastAsia="ar-SA"/>
              </w:rPr>
            </w:pPr>
            <w:r>
              <w:rPr>
                <w:sz w:val="20"/>
                <w:szCs w:val="20"/>
              </w:rPr>
              <w:t>1.1.1</w:t>
            </w:r>
          </w:p>
        </w:tc>
        <w:tc>
          <w:tcPr>
            <w:tcW w:w="2244" w:type="dxa"/>
            <w:tcBorders>
              <w:top w:val="nil"/>
              <w:left w:val="nil"/>
              <w:bottom w:val="single" w:sz="4" w:space="0" w:color="auto"/>
              <w:right w:val="single" w:sz="4" w:space="0" w:color="auto"/>
            </w:tcBorders>
            <w:hideMark/>
          </w:tcPr>
          <w:p w:rsidR="00D712DD" w:rsidRDefault="00D712DD">
            <w:pPr>
              <w:rPr>
                <w:sz w:val="20"/>
                <w:szCs w:val="20"/>
                <w:lang w:eastAsia="ar-SA"/>
              </w:rPr>
            </w:pPr>
            <w:r>
              <w:rPr>
                <w:sz w:val="20"/>
                <w:szCs w:val="20"/>
              </w:rPr>
              <w:t xml:space="preserve">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p>
        </w:tc>
        <w:tc>
          <w:tcPr>
            <w:tcW w:w="1113" w:type="dxa"/>
            <w:tcBorders>
              <w:top w:val="nil"/>
              <w:left w:val="nil"/>
              <w:bottom w:val="single" w:sz="4" w:space="0" w:color="auto"/>
              <w:right w:val="single" w:sz="4" w:space="0" w:color="auto"/>
            </w:tcBorders>
            <w:hideMark/>
          </w:tcPr>
          <w:p w:rsidR="00D712DD" w:rsidRDefault="00D712DD">
            <w:pPr>
              <w:jc w:val="center"/>
              <w:rPr>
                <w:color w:val="000000"/>
                <w:sz w:val="20"/>
                <w:szCs w:val="20"/>
                <w:lang w:eastAsia="ar-SA"/>
              </w:rPr>
            </w:pPr>
            <w:r>
              <w:rPr>
                <w:color w:val="000000"/>
                <w:sz w:val="20"/>
                <w:szCs w:val="20"/>
              </w:rPr>
              <w:t>рублей</w:t>
            </w:r>
          </w:p>
        </w:tc>
        <w:tc>
          <w:tcPr>
            <w:tcW w:w="90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4,14</w:t>
            </w:r>
          </w:p>
        </w:tc>
        <w:tc>
          <w:tcPr>
            <w:tcW w:w="90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4,17</w:t>
            </w:r>
          </w:p>
        </w:tc>
        <w:tc>
          <w:tcPr>
            <w:tcW w:w="90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4,21</w:t>
            </w:r>
          </w:p>
        </w:tc>
        <w:tc>
          <w:tcPr>
            <w:tcW w:w="90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4,24</w:t>
            </w:r>
          </w:p>
        </w:tc>
        <w:tc>
          <w:tcPr>
            <w:tcW w:w="90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4,28</w:t>
            </w:r>
          </w:p>
        </w:tc>
        <w:tc>
          <w:tcPr>
            <w:tcW w:w="784" w:type="dxa"/>
            <w:tcBorders>
              <w:top w:val="nil"/>
              <w:left w:val="nil"/>
              <w:bottom w:val="single" w:sz="4" w:space="0" w:color="auto"/>
              <w:right w:val="single" w:sz="4" w:space="0" w:color="auto"/>
            </w:tcBorders>
            <w:vAlign w:val="bottom"/>
            <w:hideMark/>
          </w:tcPr>
          <w:p w:rsidR="00D712DD" w:rsidRDefault="00D712DD">
            <w:pPr>
              <w:jc w:val="center"/>
              <w:rPr>
                <w:lang w:eastAsia="ar-SA"/>
              </w:rPr>
            </w:pPr>
            <w:r>
              <w:t>4,32</w:t>
            </w:r>
          </w:p>
        </w:tc>
      </w:tr>
    </w:tbl>
    <w:p w:rsidR="00D712DD" w:rsidRDefault="00D712DD" w:rsidP="00D712DD">
      <w:pPr>
        <w:outlineLvl w:val="3"/>
        <w:rPr>
          <w:b/>
          <w:highlight w:val="yellow"/>
        </w:rPr>
      </w:pPr>
    </w:p>
    <w:p w:rsidR="00D712DD" w:rsidRDefault="00D712DD" w:rsidP="00D712DD">
      <w:pPr>
        <w:outlineLvl w:val="3"/>
        <w:rPr>
          <w:b/>
          <w:highlight w:val="yellow"/>
        </w:rPr>
      </w:pPr>
    </w:p>
    <w:p w:rsidR="00D712DD" w:rsidRDefault="00D712DD" w:rsidP="00D712DD">
      <w:pPr>
        <w:ind w:firstLine="709"/>
        <w:jc w:val="both"/>
        <w:rPr>
          <w:b/>
          <w:lang w:eastAsia="ar-SA"/>
        </w:rPr>
      </w:pPr>
      <w:r>
        <w:rPr>
          <w:b/>
        </w:rPr>
        <w:t xml:space="preserve">3.2. Обобщенная характеристика </w:t>
      </w:r>
      <w:proofErr w:type="gramStart"/>
      <w:r>
        <w:rPr>
          <w:b/>
        </w:rPr>
        <w:t>основных</w:t>
      </w:r>
      <w:proofErr w:type="gramEnd"/>
      <w:r>
        <w:rPr>
          <w:b/>
        </w:rPr>
        <w:t xml:space="preserve">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D712DD" w:rsidRDefault="00D712DD" w:rsidP="00D712DD">
      <w:pPr>
        <w:snapToGrid w:val="0"/>
        <w:jc w:val="both"/>
        <w:rPr>
          <w:lang w:eastAsia="ar-SA"/>
        </w:rPr>
      </w:pPr>
      <w:r>
        <w:t>Всего – 15,0.руб., в том числе</w:t>
      </w:r>
    </w:p>
    <w:p w:rsidR="00D712DD" w:rsidRDefault="00D712DD" w:rsidP="00D712DD">
      <w:pPr>
        <w:snapToGrid w:val="0"/>
        <w:jc w:val="both"/>
      </w:pPr>
      <w:r>
        <w:t xml:space="preserve">из местного бюджета – 15,0 </w:t>
      </w:r>
      <w:proofErr w:type="spellStart"/>
      <w:r>
        <w:t>тыс</w:t>
      </w:r>
      <w:proofErr w:type="gramStart"/>
      <w:r>
        <w:t>.р</w:t>
      </w:r>
      <w:proofErr w:type="gramEnd"/>
      <w:r>
        <w:t>уб</w:t>
      </w:r>
      <w:proofErr w:type="spellEnd"/>
      <w:r>
        <w:t>.;</w:t>
      </w:r>
    </w:p>
    <w:p w:rsidR="00D712DD" w:rsidRDefault="00D712DD" w:rsidP="00D712DD">
      <w:r>
        <w:t>в том числе по годам реализации:</w:t>
      </w:r>
    </w:p>
    <w:p w:rsidR="00D712DD" w:rsidRDefault="00D712DD" w:rsidP="00D712DD"/>
    <w:p w:rsidR="00D712DD" w:rsidRDefault="00D712DD" w:rsidP="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sidP="00D712DD">
      <w:r>
        <w:t xml:space="preserve">2016г. – 2,5 </w:t>
      </w:r>
      <w:proofErr w:type="spellStart"/>
      <w:r>
        <w:t>тыс</w:t>
      </w:r>
      <w:proofErr w:type="gramStart"/>
      <w:r>
        <w:t>.р</w:t>
      </w:r>
      <w:proofErr w:type="gramEnd"/>
      <w:r>
        <w:t>уб</w:t>
      </w:r>
      <w:proofErr w:type="spellEnd"/>
      <w:r>
        <w:t>.;</w:t>
      </w:r>
    </w:p>
    <w:p w:rsidR="00D712DD" w:rsidRDefault="00D712DD" w:rsidP="00D712DD">
      <w:r>
        <w:t xml:space="preserve">2017г. – 2,5 </w:t>
      </w:r>
      <w:proofErr w:type="spellStart"/>
      <w:r>
        <w:t>тыс</w:t>
      </w:r>
      <w:proofErr w:type="gramStart"/>
      <w:r>
        <w:t>.р</w:t>
      </w:r>
      <w:proofErr w:type="gramEnd"/>
      <w:r>
        <w:t>уб</w:t>
      </w:r>
      <w:proofErr w:type="spellEnd"/>
      <w:r>
        <w:t>.;</w:t>
      </w:r>
    </w:p>
    <w:p w:rsidR="00D712DD" w:rsidRDefault="00D712DD" w:rsidP="00D712DD">
      <w:r>
        <w:t xml:space="preserve">2018г. – 2,5 </w:t>
      </w:r>
      <w:proofErr w:type="spellStart"/>
      <w:r>
        <w:t>тыс</w:t>
      </w:r>
      <w:proofErr w:type="gramStart"/>
      <w:r>
        <w:t>.р</w:t>
      </w:r>
      <w:proofErr w:type="gramEnd"/>
      <w:r>
        <w:t>уб</w:t>
      </w:r>
      <w:proofErr w:type="spellEnd"/>
      <w:r>
        <w:t>.;</w:t>
      </w:r>
    </w:p>
    <w:p w:rsidR="00D712DD" w:rsidRDefault="00D712DD" w:rsidP="00D712DD">
      <w:r>
        <w:t xml:space="preserve">2019г. – 2,5 </w:t>
      </w:r>
      <w:proofErr w:type="spellStart"/>
      <w:r>
        <w:t>тыс</w:t>
      </w:r>
      <w:proofErr w:type="gramStart"/>
      <w:r>
        <w:t>.р</w:t>
      </w:r>
      <w:proofErr w:type="gramEnd"/>
      <w:r>
        <w:t>уб</w:t>
      </w:r>
      <w:proofErr w:type="spellEnd"/>
      <w:r>
        <w:t>.;</w:t>
      </w:r>
    </w:p>
    <w:p w:rsidR="00D712DD" w:rsidRDefault="00D712DD" w:rsidP="00D712DD">
      <w:pPr>
        <w:jc w:val="both"/>
      </w:pPr>
      <w:r>
        <w:t xml:space="preserve">2020г. – 2,5 </w:t>
      </w:r>
      <w:proofErr w:type="spellStart"/>
      <w:r>
        <w:t>тыс</w:t>
      </w:r>
      <w:proofErr w:type="gramStart"/>
      <w:r>
        <w:t>.р</w:t>
      </w:r>
      <w:proofErr w:type="gramEnd"/>
      <w:r>
        <w:t>уб</w:t>
      </w:r>
      <w:proofErr w:type="spellEnd"/>
      <w:r>
        <w:t>.</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финансовых средств, для реализации программы составляет 15,0 тыс. руб.</w:t>
      </w:r>
    </w:p>
    <w:p w:rsidR="00D712DD" w:rsidRDefault="00D712DD" w:rsidP="00D712DD">
      <w:pPr>
        <w:jc w:val="center"/>
        <w:outlineLvl w:val="3"/>
        <w:rPr>
          <w:b/>
        </w:rPr>
      </w:pPr>
      <w:r>
        <w:rPr>
          <w:b/>
        </w:rPr>
        <w:lastRenderedPageBreak/>
        <w:t>4.1. Объемы и источники финансирования</w:t>
      </w:r>
    </w:p>
    <w:p w:rsidR="00D712DD" w:rsidRDefault="00D712DD" w:rsidP="00D712DD">
      <w:pPr>
        <w:jc w:val="center"/>
        <w:rPr>
          <w:b/>
        </w:rPr>
      </w:pPr>
      <w:r>
        <w:rPr>
          <w:b/>
        </w:rPr>
        <w:t>муниципальной программы.</w:t>
      </w:r>
    </w:p>
    <w:tbl>
      <w:tblPr>
        <w:tblW w:w="9280" w:type="dxa"/>
        <w:tblInd w:w="93" w:type="dxa"/>
        <w:tblLook w:val="04A0" w:firstRow="1" w:lastRow="0" w:firstColumn="1" w:lastColumn="0" w:noHBand="0" w:noVBand="1"/>
      </w:tblPr>
      <w:tblGrid>
        <w:gridCol w:w="583"/>
        <w:gridCol w:w="1986"/>
        <w:gridCol w:w="1292"/>
        <w:gridCol w:w="768"/>
        <w:gridCol w:w="696"/>
        <w:gridCol w:w="840"/>
        <w:gridCol w:w="768"/>
        <w:gridCol w:w="768"/>
        <w:gridCol w:w="768"/>
        <w:gridCol w:w="811"/>
      </w:tblGrid>
      <w:tr w:rsidR="00D712DD" w:rsidTr="00D712DD">
        <w:trPr>
          <w:cantSplit/>
          <w:trHeight w:val="739"/>
        </w:trPr>
        <w:tc>
          <w:tcPr>
            <w:tcW w:w="586" w:type="dxa"/>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 xml:space="preserve">N  </w:t>
            </w:r>
            <w:proofErr w:type="gramStart"/>
            <w:r>
              <w:t>п</w:t>
            </w:r>
            <w:proofErr w:type="gramEnd"/>
            <w:r>
              <w:t xml:space="preserve">/п </w:t>
            </w:r>
          </w:p>
        </w:tc>
        <w:tc>
          <w:tcPr>
            <w:tcW w:w="1762" w:type="dxa"/>
            <w:tcBorders>
              <w:top w:val="single" w:sz="4" w:space="0" w:color="auto"/>
              <w:left w:val="nil"/>
              <w:bottom w:val="single" w:sz="4" w:space="0" w:color="auto"/>
              <w:right w:val="single" w:sz="4" w:space="0" w:color="auto"/>
            </w:tcBorders>
            <w:hideMark/>
          </w:tcPr>
          <w:p w:rsidR="00D712DD" w:rsidRDefault="00D712DD">
            <w:pPr>
              <w:rPr>
                <w:lang w:eastAsia="ar-SA"/>
              </w:rPr>
            </w:pPr>
            <w:r>
              <w:t xml:space="preserve">Наименование показателя </w:t>
            </w:r>
          </w:p>
        </w:tc>
        <w:tc>
          <w:tcPr>
            <w:tcW w:w="1292" w:type="dxa"/>
            <w:tcBorders>
              <w:top w:val="single" w:sz="4" w:space="0" w:color="auto"/>
              <w:left w:val="nil"/>
              <w:bottom w:val="single" w:sz="4" w:space="0" w:color="auto"/>
              <w:right w:val="single" w:sz="4" w:space="0" w:color="auto"/>
            </w:tcBorders>
            <w:hideMark/>
          </w:tcPr>
          <w:p w:rsidR="00D712DD" w:rsidRDefault="00D712DD">
            <w:pPr>
              <w:rPr>
                <w:lang w:eastAsia="ar-SA"/>
              </w:rPr>
            </w:pPr>
            <w:r>
              <w:t>Единица измерения</w:t>
            </w:r>
          </w:p>
        </w:tc>
        <w:tc>
          <w:tcPr>
            <w:tcW w:w="801" w:type="dxa"/>
            <w:tcBorders>
              <w:top w:val="single" w:sz="4" w:space="0" w:color="auto"/>
              <w:left w:val="nil"/>
              <w:bottom w:val="single" w:sz="4" w:space="0" w:color="auto"/>
              <w:right w:val="single" w:sz="4" w:space="0" w:color="auto"/>
            </w:tcBorders>
            <w:hideMark/>
          </w:tcPr>
          <w:p w:rsidR="00D712DD" w:rsidRDefault="00D712DD">
            <w:pPr>
              <w:rPr>
                <w:lang w:eastAsia="ar-SA"/>
              </w:rPr>
            </w:pPr>
            <w:r>
              <w:t>2015 год</w:t>
            </w:r>
          </w:p>
        </w:tc>
        <w:tc>
          <w:tcPr>
            <w:tcW w:w="696" w:type="dxa"/>
            <w:tcBorders>
              <w:top w:val="single" w:sz="4" w:space="0" w:color="auto"/>
              <w:left w:val="nil"/>
              <w:bottom w:val="single" w:sz="4" w:space="0" w:color="auto"/>
              <w:right w:val="single" w:sz="4" w:space="0" w:color="auto"/>
            </w:tcBorders>
            <w:hideMark/>
          </w:tcPr>
          <w:p w:rsidR="00D712DD" w:rsidRDefault="00D712DD">
            <w:pPr>
              <w:rPr>
                <w:lang w:eastAsia="ar-SA"/>
              </w:rPr>
            </w:pPr>
            <w:r>
              <w:t>2016 год</w:t>
            </w:r>
          </w:p>
        </w:tc>
        <w:tc>
          <w:tcPr>
            <w:tcW w:w="906" w:type="dxa"/>
            <w:tcBorders>
              <w:top w:val="single" w:sz="4" w:space="0" w:color="auto"/>
              <w:left w:val="nil"/>
              <w:bottom w:val="single" w:sz="4" w:space="0" w:color="auto"/>
              <w:right w:val="single" w:sz="4" w:space="0" w:color="auto"/>
            </w:tcBorders>
            <w:hideMark/>
          </w:tcPr>
          <w:p w:rsidR="00D712DD" w:rsidRDefault="00D712DD">
            <w:pPr>
              <w:rPr>
                <w:lang w:eastAsia="ar-SA"/>
              </w:rPr>
            </w:pPr>
            <w:r>
              <w:t>2017 год</w:t>
            </w:r>
          </w:p>
        </w:tc>
        <w:tc>
          <w:tcPr>
            <w:tcW w:w="801" w:type="dxa"/>
            <w:tcBorders>
              <w:top w:val="single" w:sz="4" w:space="0" w:color="auto"/>
              <w:left w:val="nil"/>
              <w:bottom w:val="single" w:sz="4" w:space="0" w:color="auto"/>
              <w:right w:val="single" w:sz="4" w:space="0" w:color="auto"/>
            </w:tcBorders>
            <w:hideMark/>
          </w:tcPr>
          <w:p w:rsidR="00D712DD" w:rsidRDefault="00D712DD">
            <w:pPr>
              <w:rPr>
                <w:lang w:eastAsia="ar-SA"/>
              </w:rPr>
            </w:pPr>
            <w:r>
              <w:t>2018 год</w:t>
            </w:r>
          </w:p>
        </w:tc>
        <w:tc>
          <w:tcPr>
            <w:tcW w:w="801" w:type="dxa"/>
            <w:tcBorders>
              <w:top w:val="single" w:sz="4" w:space="0" w:color="auto"/>
              <w:left w:val="nil"/>
              <w:bottom w:val="single" w:sz="4" w:space="0" w:color="auto"/>
              <w:right w:val="single" w:sz="4" w:space="0" w:color="auto"/>
            </w:tcBorders>
            <w:hideMark/>
          </w:tcPr>
          <w:p w:rsidR="00D712DD" w:rsidRDefault="00D712DD">
            <w:pPr>
              <w:rPr>
                <w:lang w:eastAsia="ar-SA"/>
              </w:rPr>
            </w:pPr>
            <w:r>
              <w:t>2019 год</w:t>
            </w:r>
          </w:p>
        </w:tc>
        <w:tc>
          <w:tcPr>
            <w:tcW w:w="801" w:type="dxa"/>
            <w:tcBorders>
              <w:top w:val="single" w:sz="4" w:space="0" w:color="auto"/>
              <w:left w:val="nil"/>
              <w:bottom w:val="single" w:sz="4" w:space="0" w:color="auto"/>
              <w:right w:val="single" w:sz="4" w:space="0" w:color="auto"/>
            </w:tcBorders>
            <w:hideMark/>
          </w:tcPr>
          <w:p w:rsidR="00D712DD" w:rsidRDefault="00D712DD">
            <w:pPr>
              <w:rPr>
                <w:lang w:eastAsia="ar-SA"/>
              </w:rPr>
            </w:pPr>
            <w:r>
              <w:t>2020 год</w:t>
            </w:r>
          </w:p>
        </w:tc>
        <w:tc>
          <w:tcPr>
            <w:tcW w:w="834" w:type="dxa"/>
            <w:tcBorders>
              <w:top w:val="single" w:sz="4" w:space="0" w:color="auto"/>
              <w:left w:val="nil"/>
              <w:bottom w:val="single" w:sz="4" w:space="0" w:color="auto"/>
              <w:right w:val="single" w:sz="4" w:space="0" w:color="auto"/>
            </w:tcBorders>
            <w:hideMark/>
          </w:tcPr>
          <w:p w:rsidR="00D712DD" w:rsidRDefault="00D712DD">
            <w:pPr>
              <w:rPr>
                <w:lang w:eastAsia="ar-SA"/>
              </w:rPr>
            </w:pPr>
            <w:r>
              <w:t xml:space="preserve">всего  </w:t>
            </w:r>
          </w:p>
        </w:tc>
      </w:tr>
      <w:tr w:rsidR="00D712DD" w:rsidTr="00D712DD">
        <w:trPr>
          <w:cantSplit/>
          <w:trHeight w:val="849"/>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 xml:space="preserve">1.  </w:t>
            </w:r>
          </w:p>
        </w:tc>
        <w:tc>
          <w:tcPr>
            <w:tcW w:w="1762" w:type="dxa"/>
            <w:tcBorders>
              <w:top w:val="nil"/>
              <w:left w:val="nil"/>
              <w:bottom w:val="single" w:sz="4" w:space="0" w:color="auto"/>
              <w:right w:val="single" w:sz="4" w:space="0" w:color="auto"/>
            </w:tcBorders>
            <w:hideMark/>
          </w:tcPr>
          <w:p w:rsidR="00D712DD" w:rsidRDefault="00D712DD">
            <w:pPr>
              <w:rPr>
                <w:lang w:eastAsia="ar-SA"/>
              </w:rPr>
            </w:pPr>
            <w:r>
              <w:t xml:space="preserve">Объем финансирования, всего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696"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906"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34" w:type="dxa"/>
            <w:tcBorders>
              <w:top w:val="nil"/>
              <w:left w:val="nil"/>
              <w:bottom w:val="single" w:sz="4" w:space="0" w:color="auto"/>
              <w:right w:val="single" w:sz="4" w:space="0" w:color="auto"/>
            </w:tcBorders>
            <w:hideMark/>
          </w:tcPr>
          <w:p w:rsidR="00D712DD" w:rsidRDefault="00D712DD">
            <w:pPr>
              <w:jc w:val="center"/>
              <w:rPr>
                <w:color w:val="000000"/>
                <w:lang w:eastAsia="ar-SA"/>
              </w:rPr>
            </w:pPr>
            <w:r>
              <w:rPr>
                <w:color w:val="000000"/>
              </w:rPr>
              <w:t>15,0</w:t>
            </w:r>
          </w:p>
        </w:tc>
      </w:tr>
      <w:tr w:rsidR="00D712DD" w:rsidTr="00D712DD">
        <w:trPr>
          <w:cantSplit/>
          <w:trHeight w:val="385"/>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 </w:t>
            </w:r>
          </w:p>
        </w:tc>
        <w:tc>
          <w:tcPr>
            <w:tcW w:w="1762" w:type="dxa"/>
            <w:tcBorders>
              <w:top w:val="nil"/>
              <w:left w:val="nil"/>
              <w:bottom w:val="single" w:sz="4" w:space="0" w:color="auto"/>
              <w:right w:val="single" w:sz="4" w:space="0" w:color="auto"/>
            </w:tcBorders>
            <w:hideMark/>
          </w:tcPr>
          <w:p w:rsidR="00D712DD" w:rsidRDefault="00D712DD">
            <w:pPr>
              <w:rPr>
                <w:lang w:eastAsia="ar-SA"/>
              </w:rPr>
            </w:pPr>
            <w:r>
              <w:t xml:space="preserve">в том числе: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w:t>
            </w:r>
          </w:p>
        </w:tc>
        <w:tc>
          <w:tcPr>
            <w:tcW w:w="801" w:type="dxa"/>
            <w:tcBorders>
              <w:top w:val="nil"/>
              <w:left w:val="nil"/>
              <w:bottom w:val="single" w:sz="4" w:space="0" w:color="auto"/>
              <w:right w:val="single" w:sz="4" w:space="0" w:color="auto"/>
            </w:tcBorders>
          </w:tcPr>
          <w:p w:rsidR="00D712DD" w:rsidRDefault="00D712DD">
            <w:pPr>
              <w:jc w:val="center"/>
              <w:rPr>
                <w:lang w:eastAsia="ar-SA"/>
              </w:rPr>
            </w:pPr>
          </w:p>
        </w:tc>
        <w:tc>
          <w:tcPr>
            <w:tcW w:w="696" w:type="dxa"/>
            <w:tcBorders>
              <w:top w:val="nil"/>
              <w:left w:val="nil"/>
              <w:bottom w:val="single" w:sz="4" w:space="0" w:color="auto"/>
              <w:right w:val="single" w:sz="4" w:space="0" w:color="auto"/>
            </w:tcBorders>
          </w:tcPr>
          <w:p w:rsidR="00D712DD" w:rsidRDefault="00D712DD">
            <w:pPr>
              <w:jc w:val="center"/>
              <w:rPr>
                <w:lang w:eastAsia="ar-SA"/>
              </w:rPr>
            </w:pPr>
          </w:p>
        </w:tc>
        <w:tc>
          <w:tcPr>
            <w:tcW w:w="906" w:type="dxa"/>
            <w:tcBorders>
              <w:top w:val="nil"/>
              <w:left w:val="nil"/>
              <w:bottom w:val="single" w:sz="4" w:space="0" w:color="auto"/>
              <w:right w:val="single" w:sz="4" w:space="0" w:color="auto"/>
            </w:tcBorders>
          </w:tcPr>
          <w:p w:rsidR="00D712DD" w:rsidRDefault="00D712DD">
            <w:pPr>
              <w:jc w:val="center"/>
              <w:rPr>
                <w:lang w:eastAsia="ar-SA"/>
              </w:rPr>
            </w:pPr>
          </w:p>
        </w:tc>
        <w:tc>
          <w:tcPr>
            <w:tcW w:w="801" w:type="dxa"/>
            <w:tcBorders>
              <w:top w:val="nil"/>
              <w:left w:val="nil"/>
              <w:bottom w:val="single" w:sz="4" w:space="0" w:color="auto"/>
              <w:right w:val="single" w:sz="4" w:space="0" w:color="auto"/>
            </w:tcBorders>
          </w:tcPr>
          <w:p w:rsidR="00D712DD" w:rsidRDefault="00D712DD">
            <w:pPr>
              <w:jc w:val="center"/>
              <w:rPr>
                <w:lang w:eastAsia="ar-SA"/>
              </w:rPr>
            </w:pPr>
          </w:p>
        </w:tc>
        <w:tc>
          <w:tcPr>
            <w:tcW w:w="801" w:type="dxa"/>
            <w:tcBorders>
              <w:top w:val="nil"/>
              <w:left w:val="nil"/>
              <w:bottom w:val="single" w:sz="4" w:space="0" w:color="auto"/>
              <w:right w:val="single" w:sz="4" w:space="0" w:color="auto"/>
            </w:tcBorders>
          </w:tcPr>
          <w:p w:rsidR="00D712DD" w:rsidRDefault="00D712DD">
            <w:pPr>
              <w:jc w:val="center"/>
              <w:rPr>
                <w:lang w:eastAsia="ar-SA"/>
              </w:rPr>
            </w:pPr>
          </w:p>
        </w:tc>
        <w:tc>
          <w:tcPr>
            <w:tcW w:w="801" w:type="dxa"/>
            <w:tcBorders>
              <w:top w:val="nil"/>
              <w:left w:val="nil"/>
              <w:bottom w:val="single" w:sz="4" w:space="0" w:color="auto"/>
              <w:right w:val="single" w:sz="4" w:space="0" w:color="auto"/>
            </w:tcBorders>
          </w:tcPr>
          <w:p w:rsidR="00D712DD" w:rsidRDefault="00D712DD">
            <w:pPr>
              <w:jc w:val="center"/>
              <w:rPr>
                <w:lang w:eastAsia="ar-SA"/>
              </w:rPr>
            </w:pPr>
          </w:p>
        </w:tc>
        <w:tc>
          <w:tcPr>
            <w:tcW w:w="834" w:type="dxa"/>
            <w:tcBorders>
              <w:top w:val="nil"/>
              <w:left w:val="nil"/>
              <w:bottom w:val="single" w:sz="4" w:space="0" w:color="auto"/>
              <w:right w:val="single" w:sz="4" w:space="0" w:color="auto"/>
            </w:tcBorders>
          </w:tcPr>
          <w:p w:rsidR="00D712DD" w:rsidRDefault="00D712DD">
            <w:pPr>
              <w:jc w:val="center"/>
              <w:rPr>
                <w:color w:val="000000"/>
                <w:lang w:eastAsia="ar-SA"/>
              </w:rPr>
            </w:pPr>
          </w:p>
        </w:tc>
      </w:tr>
      <w:tr w:rsidR="00D712DD" w:rsidTr="00D712DD">
        <w:trPr>
          <w:cantSplit/>
          <w:trHeight w:val="583"/>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1.1.</w:t>
            </w:r>
          </w:p>
        </w:tc>
        <w:tc>
          <w:tcPr>
            <w:tcW w:w="1762" w:type="dxa"/>
            <w:tcBorders>
              <w:top w:val="nil"/>
              <w:left w:val="nil"/>
              <w:bottom w:val="single" w:sz="4" w:space="0" w:color="auto"/>
              <w:right w:val="single" w:sz="4" w:space="0" w:color="auto"/>
            </w:tcBorders>
            <w:hideMark/>
          </w:tcPr>
          <w:p w:rsidR="00D712DD" w:rsidRDefault="00D712DD">
            <w:pPr>
              <w:rPr>
                <w:lang w:eastAsia="ar-SA"/>
              </w:rPr>
            </w:pPr>
            <w:r>
              <w:t xml:space="preserve">федеральный бюджет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69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34" w:type="dxa"/>
            <w:tcBorders>
              <w:top w:val="nil"/>
              <w:left w:val="nil"/>
              <w:bottom w:val="single" w:sz="4" w:space="0" w:color="auto"/>
              <w:right w:val="single" w:sz="4" w:space="0" w:color="auto"/>
            </w:tcBorders>
            <w:hideMark/>
          </w:tcPr>
          <w:p w:rsidR="00D712DD" w:rsidRDefault="00D712DD">
            <w:pPr>
              <w:jc w:val="center"/>
              <w:rPr>
                <w:lang w:eastAsia="ar-SA"/>
              </w:rPr>
            </w:pPr>
            <w:r>
              <w:t>0</w:t>
            </w:r>
          </w:p>
        </w:tc>
      </w:tr>
      <w:tr w:rsidR="00D712DD" w:rsidTr="00D712DD">
        <w:trPr>
          <w:cantSplit/>
          <w:trHeight w:val="510"/>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1.2.</w:t>
            </w:r>
          </w:p>
        </w:tc>
        <w:tc>
          <w:tcPr>
            <w:tcW w:w="1762" w:type="dxa"/>
            <w:tcBorders>
              <w:top w:val="nil"/>
              <w:left w:val="nil"/>
              <w:bottom w:val="single" w:sz="4" w:space="0" w:color="auto"/>
              <w:right w:val="single" w:sz="4" w:space="0" w:color="auto"/>
            </w:tcBorders>
            <w:hideMark/>
          </w:tcPr>
          <w:p w:rsidR="00D712DD" w:rsidRDefault="00D712DD">
            <w:pPr>
              <w:rPr>
                <w:lang w:eastAsia="ar-SA"/>
              </w:rPr>
            </w:pPr>
            <w:r>
              <w:t xml:space="preserve">областной бюджет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69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34" w:type="dxa"/>
            <w:tcBorders>
              <w:top w:val="nil"/>
              <w:left w:val="nil"/>
              <w:bottom w:val="single" w:sz="4" w:space="0" w:color="auto"/>
              <w:right w:val="single" w:sz="4" w:space="0" w:color="auto"/>
            </w:tcBorders>
            <w:hideMark/>
          </w:tcPr>
          <w:p w:rsidR="00D712DD" w:rsidRDefault="00D712DD">
            <w:pPr>
              <w:jc w:val="center"/>
              <w:rPr>
                <w:lang w:eastAsia="ar-SA"/>
              </w:rPr>
            </w:pPr>
            <w:r>
              <w:t>0</w:t>
            </w:r>
          </w:p>
        </w:tc>
      </w:tr>
      <w:tr w:rsidR="00D712DD" w:rsidTr="00D712DD">
        <w:trPr>
          <w:cantSplit/>
          <w:trHeight w:val="510"/>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1.3.</w:t>
            </w:r>
          </w:p>
        </w:tc>
        <w:tc>
          <w:tcPr>
            <w:tcW w:w="1762" w:type="dxa"/>
            <w:tcBorders>
              <w:top w:val="nil"/>
              <w:left w:val="nil"/>
              <w:bottom w:val="single" w:sz="4" w:space="0" w:color="auto"/>
              <w:right w:val="single" w:sz="4" w:space="0" w:color="auto"/>
            </w:tcBorders>
            <w:hideMark/>
          </w:tcPr>
          <w:p w:rsidR="00D712DD" w:rsidRDefault="00D712DD">
            <w:pPr>
              <w:rPr>
                <w:lang w:eastAsia="ar-SA"/>
              </w:rPr>
            </w:pPr>
            <w:r>
              <w:t>местный бюджет</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696"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906"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2,50</w:t>
            </w:r>
          </w:p>
        </w:tc>
        <w:tc>
          <w:tcPr>
            <w:tcW w:w="834" w:type="dxa"/>
            <w:tcBorders>
              <w:top w:val="nil"/>
              <w:left w:val="nil"/>
              <w:bottom w:val="single" w:sz="4" w:space="0" w:color="auto"/>
              <w:right w:val="single" w:sz="4" w:space="0" w:color="auto"/>
            </w:tcBorders>
            <w:hideMark/>
          </w:tcPr>
          <w:p w:rsidR="00D712DD" w:rsidRDefault="00D712DD">
            <w:pPr>
              <w:jc w:val="center"/>
              <w:rPr>
                <w:color w:val="000000"/>
                <w:lang w:eastAsia="ar-SA"/>
              </w:rPr>
            </w:pPr>
            <w:r>
              <w:rPr>
                <w:color w:val="000000"/>
              </w:rPr>
              <w:t>15,0</w:t>
            </w:r>
          </w:p>
        </w:tc>
      </w:tr>
      <w:tr w:rsidR="00D712DD" w:rsidTr="00D712DD">
        <w:trPr>
          <w:cantSplit/>
          <w:trHeight w:val="644"/>
        </w:trPr>
        <w:tc>
          <w:tcPr>
            <w:tcW w:w="586" w:type="dxa"/>
            <w:tcBorders>
              <w:top w:val="nil"/>
              <w:left w:val="single" w:sz="4" w:space="0" w:color="auto"/>
              <w:bottom w:val="single" w:sz="4" w:space="0" w:color="auto"/>
              <w:right w:val="single" w:sz="4" w:space="0" w:color="auto"/>
            </w:tcBorders>
            <w:hideMark/>
          </w:tcPr>
          <w:p w:rsidR="00D712DD" w:rsidRDefault="00D712DD">
            <w:pPr>
              <w:rPr>
                <w:lang w:eastAsia="ar-SA"/>
              </w:rPr>
            </w:pPr>
            <w:r>
              <w:t>1.4.</w:t>
            </w:r>
          </w:p>
        </w:tc>
        <w:tc>
          <w:tcPr>
            <w:tcW w:w="1762" w:type="dxa"/>
            <w:tcBorders>
              <w:top w:val="nil"/>
              <w:left w:val="nil"/>
              <w:bottom w:val="single" w:sz="4" w:space="0" w:color="auto"/>
              <w:right w:val="single" w:sz="4" w:space="0" w:color="auto"/>
            </w:tcBorders>
            <w:hideMark/>
          </w:tcPr>
          <w:p w:rsidR="00D712DD" w:rsidRDefault="00D712DD">
            <w:pPr>
              <w:rPr>
                <w:lang w:eastAsia="ar-SA"/>
              </w:rPr>
            </w:pPr>
            <w:r>
              <w:t>внебюджетные источники</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69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1"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34" w:type="dxa"/>
            <w:tcBorders>
              <w:top w:val="nil"/>
              <w:left w:val="nil"/>
              <w:bottom w:val="single" w:sz="4" w:space="0" w:color="auto"/>
              <w:right w:val="single" w:sz="4" w:space="0" w:color="auto"/>
            </w:tcBorders>
            <w:hideMark/>
          </w:tcPr>
          <w:p w:rsidR="00D712DD" w:rsidRDefault="00D712DD">
            <w:pPr>
              <w:jc w:val="center"/>
              <w:rPr>
                <w:color w:val="000000"/>
                <w:lang w:eastAsia="ar-SA"/>
              </w:rPr>
            </w:pPr>
            <w:r>
              <w:rPr>
                <w:color w:val="000000"/>
              </w:rP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 xml:space="preserve">Развитие программно-целевого метода управления (участие в федеральных, </w:t>
            </w:r>
            <w:r>
              <w:lastRenderedPageBreak/>
              <w:t>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lastRenderedPageBreak/>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инфраструктурно </w:t>
            </w:r>
            <w:proofErr w:type="gramStart"/>
            <w:r>
              <w:t>-о</w:t>
            </w:r>
            <w:proofErr w:type="gramEnd"/>
            <w:r>
              <w:t>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Программы к 2020 году будут достигнуты следующий социально-экономические показатель:</w:t>
      </w:r>
    </w:p>
    <w:p w:rsidR="00D712DD" w:rsidRDefault="00D712DD" w:rsidP="00D712DD">
      <w:pPr>
        <w:ind w:firstLine="73"/>
        <w:jc w:val="both"/>
      </w:pPr>
      <w:r>
        <w:t>-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4,32 рубля.</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lastRenderedPageBreak/>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rPr>
                <w:color w:val="000000"/>
              </w:rPr>
            </w:pPr>
            <w:r>
              <w:t xml:space="preserve">Срок реализации подпрограммы 2015-2020 годы.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lastRenderedPageBreak/>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Общий объем финансирования подпрограммы – 15,0 тыс. руб.</w:t>
            </w:r>
          </w:p>
          <w:p w:rsidR="00D712DD" w:rsidRDefault="00D712DD">
            <w:pPr>
              <w:snapToGrid w:val="0"/>
              <w:jc w:val="both"/>
              <w:rPr>
                <w:lang w:eastAsia="ar-SA"/>
              </w:rPr>
            </w:pPr>
            <w:r>
              <w:t>в том числе</w:t>
            </w:r>
          </w:p>
          <w:p w:rsidR="00D712DD" w:rsidRDefault="00D712DD">
            <w:pPr>
              <w:snapToGrid w:val="0"/>
              <w:jc w:val="both"/>
            </w:pPr>
            <w:r>
              <w:t xml:space="preserve">из местного бюджета – 15,0 </w:t>
            </w:r>
            <w:proofErr w:type="spellStart"/>
            <w:r>
              <w:t>тыс</w:t>
            </w:r>
            <w:proofErr w:type="gramStart"/>
            <w:r>
              <w:t>.р</w:t>
            </w:r>
            <w:proofErr w:type="gramEnd"/>
            <w:r>
              <w:t>уб</w:t>
            </w:r>
            <w:proofErr w:type="spellEnd"/>
            <w:r>
              <w:t>.;</w:t>
            </w:r>
          </w:p>
          <w:p w:rsidR="00D712DD" w:rsidRDefault="00D712DD">
            <w:r>
              <w:t>в том числе по годам реализации:</w:t>
            </w:r>
          </w:p>
          <w:p w:rsidR="00D712DD" w:rsidRDefault="00D712DD"/>
          <w:p w:rsidR="00D712DD" w:rsidRDefault="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
              <w:t xml:space="preserve">2016г. – 2,5 </w:t>
            </w:r>
            <w:proofErr w:type="spellStart"/>
            <w:r>
              <w:t>тыс</w:t>
            </w:r>
            <w:proofErr w:type="gramStart"/>
            <w:r>
              <w:t>.р</w:t>
            </w:r>
            <w:proofErr w:type="gramEnd"/>
            <w:r>
              <w:t>уб</w:t>
            </w:r>
            <w:proofErr w:type="spellEnd"/>
            <w:r>
              <w:t>.;</w:t>
            </w:r>
          </w:p>
          <w:p w:rsidR="00D712DD" w:rsidRDefault="00D712DD">
            <w:r>
              <w:t xml:space="preserve">2017г. – 2,5 </w:t>
            </w:r>
            <w:proofErr w:type="spellStart"/>
            <w:r>
              <w:t>тыс</w:t>
            </w:r>
            <w:proofErr w:type="gramStart"/>
            <w:r>
              <w:t>.р</w:t>
            </w:r>
            <w:proofErr w:type="gramEnd"/>
            <w:r>
              <w:t>уб</w:t>
            </w:r>
            <w:proofErr w:type="spellEnd"/>
            <w:r>
              <w:t>.;</w:t>
            </w:r>
          </w:p>
          <w:p w:rsidR="00D712DD" w:rsidRDefault="00D712DD">
            <w:r>
              <w:t xml:space="preserve">2018г. – 2,5 </w:t>
            </w:r>
            <w:proofErr w:type="spellStart"/>
            <w:r>
              <w:t>тыс</w:t>
            </w:r>
            <w:proofErr w:type="gramStart"/>
            <w:r>
              <w:t>.р</w:t>
            </w:r>
            <w:proofErr w:type="gramEnd"/>
            <w:r>
              <w:t>уб</w:t>
            </w:r>
            <w:proofErr w:type="spellEnd"/>
            <w:r>
              <w:t>.;</w:t>
            </w:r>
          </w:p>
          <w:p w:rsidR="00D712DD" w:rsidRDefault="00D712DD">
            <w:r>
              <w:t xml:space="preserve">2019г. – 2,5 </w:t>
            </w:r>
            <w:proofErr w:type="spellStart"/>
            <w:r>
              <w:t>тыс</w:t>
            </w:r>
            <w:proofErr w:type="gramStart"/>
            <w:r>
              <w:t>.р</w:t>
            </w:r>
            <w:proofErr w:type="gramEnd"/>
            <w:r>
              <w:t>уб</w:t>
            </w:r>
            <w:proofErr w:type="spellEnd"/>
            <w:r>
              <w:t>.;</w:t>
            </w:r>
          </w:p>
          <w:p w:rsidR="00D712DD" w:rsidRDefault="00D712DD">
            <w:pPr>
              <w:jc w:val="both"/>
              <w:rPr>
                <w:lang w:eastAsia="ar-SA"/>
              </w:rPr>
            </w:pPr>
            <w:r>
              <w:t xml:space="preserve">2020г. – 2,5 </w:t>
            </w:r>
            <w:proofErr w:type="spellStart"/>
            <w:r>
              <w:t>тыс</w:t>
            </w:r>
            <w:proofErr w:type="gramStart"/>
            <w:r>
              <w:t>.р</w:t>
            </w:r>
            <w:proofErr w:type="gramEnd"/>
            <w:r>
              <w:t>уб</w:t>
            </w:r>
            <w:proofErr w:type="spellEnd"/>
            <w:r>
              <w:t>.</w:t>
            </w:r>
          </w:p>
        </w:tc>
      </w:tr>
      <w:tr w:rsidR="00D712DD" w:rsidTr="0078755C">
        <w:trPr>
          <w:cantSplit/>
          <w:trHeight w:val="36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в 2020 году до 4,32  рубля.</w:t>
            </w: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D712DD" w:rsidRDefault="00D712DD" w:rsidP="00D712DD">
      <w:pPr>
        <w:ind w:firstLine="540"/>
        <w:jc w:val="both"/>
      </w:pPr>
      <w:r>
        <w:t xml:space="preserve">- в </w:t>
      </w:r>
      <w:proofErr w:type="gramStart"/>
      <w:r>
        <w:t>экономическом</w:t>
      </w:r>
      <w:proofErr w:type="gramEnd"/>
      <w:r>
        <w:t xml:space="preserve">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xml:space="preserve">- наличием на практике административных барьеров во взаимоотношениях малого </w:t>
      </w:r>
      <w:r>
        <w:lastRenderedPageBreak/>
        <w:t>бизнеса и власти на всех уровнях, сдерживающих развитие МСП;</w:t>
      </w:r>
    </w:p>
    <w:p w:rsidR="00D712DD" w:rsidRDefault="00D712DD" w:rsidP="00D712DD">
      <w:pPr>
        <w:ind w:firstLine="708"/>
        <w:jc w:val="both"/>
      </w:pPr>
      <w:r>
        <w:t xml:space="preserve">- социальной незащищенностью наемных работников в сфере МСП, сохранением нарушений в трудовых отношениях работодателей с </w:t>
      </w:r>
      <w:proofErr w:type="gramStart"/>
      <w:r>
        <w:t>работающими</w:t>
      </w:r>
      <w:proofErr w:type="gramEnd"/>
      <w:r>
        <w:t xml:space="preserve">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w:t>
      </w:r>
      <w:proofErr w:type="gramStart"/>
      <w:r>
        <w:t>в</w:t>
      </w:r>
      <w:proofErr w:type="gramEnd"/>
      <w:r>
        <w:t xml:space="preserve">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t>В результате реализации мероприятий подпрограммы в 2020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rPr>
          <w:sz w:val="28"/>
          <w:szCs w:val="28"/>
          <w:highlight w:val="yellow"/>
        </w:rPr>
      </w:pP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371" w:type="dxa"/>
        <w:tblInd w:w="93" w:type="dxa"/>
        <w:tblLook w:val="04A0" w:firstRow="1" w:lastRow="0" w:firstColumn="1" w:lastColumn="0" w:noHBand="0" w:noVBand="1"/>
      </w:tblPr>
      <w:tblGrid>
        <w:gridCol w:w="3843"/>
        <w:gridCol w:w="960"/>
        <w:gridCol w:w="960"/>
        <w:gridCol w:w="960"/>
        <w:gridCol w:w="960"/>
        <w:gridCol w:w="960"/>
        <w:gridCol w:w="728"/>
      </w:tblGrid>
      <w:tr w:rsidR="00D712DD" w:rsidTr="0078755C">
        <w:trPr>
          <w:trHeight w:val="465"/>
        </w:trPr>
        <w:tc>
          <w:tcPr>
            <w:tcW w:w="3843"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5528" w:type="dxa"/>
            <w:gridSpan w:val="6"/>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D712DD" w:rsidTr="0078755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lang w:eastAsia="ar-SA"/>
              </w:rPr>
            </w:pP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2015</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2016</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2017</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2018</w:t>
            </w:r>
          </w:p>
        </w:tc>
        <w:tc>
          <w:tcPr>
            <w:tcW w:w="960" w:type="dxa"/>
            <w:tcBorders>
              <w:top w:val="nil"/>
              <w:left w:val="nil"/>
              <w:bottom w:val="single" w:sz="4" w:space="0" w:color="auto"/>
              <w:right w:val="single" w:sz="4" w:space="0" w:color="auto"/>
            </w:tcBorders>
            <w:hideMark/>
          </w:tcPr>
          <w:p w:rsidR="00D712DD" w:rsidRDefault="00D712DD">
            <w:pPr>
              <w:jc w:val="right"/>
              <w:rPr>
                <w:lang w:eastAsia="ar-SA"/>
              </w:rPr>
            </w:pPr>
            <w:r>
              <w:t>2019</w:t>
            </w:r>
          </w:p>
        </w:tc>
        <w:tc>
          <w:tcPr>
            <w:tcW w:w="728" w:type="dxa"/>
            <w:tcBorders>
              <w:top w:val="nil"/>
              <w:left w:val="nil"/>
              <w:bottom w:val="single" w:sz="4" w:space="0" w:color="auto"/>
              <w:right w:val="single" w:sz="4" w:space="0" w:color="auto"/>
            </w:tcBorders>
            <w:hideMark/>
          </w:tcPr>
          <w:p w:rsidR="00D712DD" w:rsidRDefault="00D712DD">
            <w:pPr>
              <w:jc w:val="right"/>
              <w:rPr>
                <w:lang w:eastAsia="ar-SA"/>
              </w:rPr>
            </w:pPr>
            <w:r>
              <w:t>2020</w:t>
            </w:r>
          </w:p>
        </w:tc>
      </w:tr>
      <w:tr w:rsidR="00D712DD" w:rsidTr="0078755C">
        <w:trPr>
          <w:trHeight w:val="1408"/>
        </w:trPr>
        <w:tc>
          <w:tcPr>
            <w:tcW w:w="3843" w:type="dxa"/>
            <w:tcBorders>
              <w:top w:val="single" w:sz="4" w:space="0" w:color="auto"/>
              <w:left w:val="single" w:sz="4" w:space="0" w:color="auto"/>
              <w:bottom w:val="single" w:sz="4" w:space="0" w:color="auto"/>
              <w:right w:val="single" w:sz="4" w:space="0" w:color="auto"/>
            </w:tcBorders>
            <w:vAlign w:val="bottom"/>
            <w:hideMark/>
          </w:tcPr>
          <w:p w:rsidR="00D712DD" w:rsidRDefault="00D712DD">
            <w:pPr>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4,14</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4,17</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4,21</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4,24</w:t>
            </w:r>
          </w:p>
        </w:tc>
        <w:tc>
          <w:tcPr>
            <w:tcW w:w="960" w:type="dxa"/>
            <w:tcBorders>
              <w:top w:val="single" w:sz="4" w:space="0" w:color="auto"/>
              <w:left w:val="single" w:sz="4" w:space="0" w:color="auto"/>
              <w:bottom w:val="single" w:sz="4" w:space="0" w:color="auto"/>
              <w:right w:val="single" w:sz="4" w:space="0" w:color="auto"/>
            </w:tcBorders>
            <w:vAlign w:val="bottom"/>
            <w:hideMark/>
          </w:tcPr>
          <w:p w:rsidR="00D712DD" w:rsidRDefault="00D712DD">
            <w:pPr>
              <w:jc w:val="center"/>
              <w:rPr>
                <w:lang w:eastAsia="ar-SA"/>
              </w:rPr>
            </w:pPr>
            <w:r>
              <w:t>4,28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D712DD" w:rsidRDefault="00D712DD">
            <w:pPr>
              <w:jc w:val="center"/>
              <w:rPr>
                <w:lang w:eastAsia="ar-SA"/>
              </w:rPr>
            </w:pPr>
            <w:r>
              <w:t>4,32</w:t>
            </w:r>
          </w:p>
        </w:tc>
      </w:tr>
    </w:tbl>
    <w:p w:rsidR="00D712DD" w:rsidRDefault="00D712DD" w:rsidP="00D712DD">
      <w:pPr>
        <w:ind w:firstLine="709"/>
        <w:jc w:val="center"/>
        <w:rPr>
          <w:b/>
          <w:bCs/>
          <w:color w:val="000000"/>
          <w:highlight w:val="yellow"/>
          <w:lang w:eastAsia="ar-SA"/>
        </w:rPr>
      </w:pPr>
    </w:p>
    <w:p w:rsidR="00D712DD" w:rsidRDefault="00D712DD" w:rsidP="00D712DD">
      <w:pPr>
        <w:ind w:firstLine="709"/>
        <w:jc w:val="center"/>
        <w:rPr>
          <w:b/>
          <w:bCs/>
          <w:color w:val="000000"/>
          <w:highlight w:val="yellow"/>
        </w:rPr>
      </w:pPr>
    </w:p>
    <w:p w:rsidR="00D712DD" w:rsidRDefault="00D712DD" w:rsidP="00D712DD">
      <w:pPr>
        <w:ind w:firstLine="709"/>
        <w:jc w:val="cente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Default="00D712DD" w:rsidP="00D712DD">
      <w:pPr>
        <w:ind w:firstLine="708"/>
        <w:jc w:val="both"/>
      </w:pPr>
      <w:r>
        <w:t>Общий срок реализации подпрограммы рассчитан на период с 2015 по 2020 год (в один этап).</w:t>
      </w:r>
    </w:p>
    <w:p w:rsidR="00D712DD" w:rsidRDefault="00D712DD" w:rsidP="00D712DD">
      <w:pPr>
        <w:jc w:val="both"/>
        <w:rPr>
          <w:highlight w:val="yellow"/>
        </w:rPr>
      </w:pPr>
    </w:p>
    <w:p w:rsidR="00D712DD" w:rsidRDefault="00D712DD" w:rsidP="00D712DD">
      <w:pPr>
        <w:ind w:left="360"/>
        <w:jc w:val="center"/>
        <w:rPr>
          <w:b/>
        </w:rPr>
      </w:pPr>
      <w:r>
        <w:rPr>
          <w:b/>
        </w:rPr>
        <w:t xml:space="preserve">3.Характеристика </w:t>
      </w:r>
      <w:proofErr w:type="gramStart"/>
      <w:r>
        <w:rPr>
          <w:b/>
        </w:rPr>
        <w:t>основных</w:t>
      </w:r>
      <w:proofErr w:type="gramEnd"/>
      <w:r>
        <w:rPr>
          <w:b/>
        </w:rPr>
        <w:t xml:space="preserve">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D712DD" w:rsidRDefault="00D712DD" w:rsidP="00D712DD">
      <w:pPr>
        <w:snapToGrid w:val="0"/>
        <w:jc w:val="both"/>
        <w:rPr>
          <w:lang w:eastAsia="ar-SA"/>
        </w:rPr>
      </w:pPr>
      <w:r>
        <w:t xml:space="preserve">Всего – 15,0  </w:t>
      </w:r>
      <w:proofErr w:type="spellStart"/>
      <w:r>
        <w:t>тыс</w:t>
      </w:r>
      <w:proofErr w:type="gramStart"/>
      <w:r>
        <w:t>.р</w:t>
      </w:r>
      <w:proofErr w:type="gramEnd"/>
      <w:r>
        <w:t>уб</w:t>
      </w:r>
      <w:proofErr w:type="spellEnd"/>
      <w:r>
        <w:t>., в том числе</w:t>
      </w:r>
    </w:p>
    <w:p w:rsidR="00D712DD" w:rsidRDefault="00D712DD" w:rsidP="00D712DD">
      <w:pPr>
        <w:snapToGrid w:val="0"/>
        <w:jc w:val="both"/>
      </w:pPr>
      <w:r>
        <w:t xml:space="preserve">из местного бюджета – 15,0 </w:t>
      </w:r>
      <w:proofErr w:type="spellStart"/>
      <w:r>
        <w:t>тыс</w:t>
      </w:r>
      <w:proofErr w:type="gramStart"/>
      <w:r>
        <w:t>.р</w:t>
      </w:r>
      <w:proofErr w:type="gramEnd"/>
      <w:r>
        <w:t>уб</w:t>
      </w:r>
      <w:proofErr w:type="spellEnd"/>
      <w:r>
        <w:t>.;</w:t>
      </w:r>
    </w:p>
    <w:p w:rsidR="00D712DD" w:rsidRDefault="00D712DD" w:rsidP="00D712DD">
      <w:r>
        <w:t>в том числе по годам реализации:</w:t>
      </w:r>
    </w:p>
    <w:p w:rsidR="00D712DD" w:rsidRDefault="00D712DD" w:rsidP="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sidP="00D712DD">
      <w:r>
        <w:t xml:space="preserve">2016г. – 2,5 </w:t>
      </w:r>
      <w:proofErr w:type="spellStart"/>
      <w:r>
        <w:t>тыс</w:t>
      </w:r>
      <w:proofErr w:type="gramStart"/>
      <w:r>
        <w:t>.р</w:t>
      </w:r>
      <w:proofErr w:type="gramEnd"/>
      <w:r>
        <w:t>уб</w:t>
      </w:r>
      <w:proofErr w:type="spellEnd"/>
      <w:r>
        <w:t>.;</w:t>
      </w:r>
    </w:p>
    <w:p w:rsidR="00D712DD" w:rsidRDefault="00D712DD" w:rsidP="00D712DD">
      <w:r>
        <w:t xml:space="preserve">2017г. – 2,5 </w:t>
      </w:r>
      <w:proofErr w:type="spellStart"/>
      <w:r>
        <w:t>тыс</w:t>
      </w:r>
      <w:proofErr w:type="gramStart"/>
      <w:r>
        <w:t>.р</w:t>
      </w:r>
      <w:proofErr w:type="gramEnd"/>
      <w:r>
        <w:t>уб</w:t>
      </w:r>
      <w:proofErr w:type="spellEnd"/>
      <w:r>
        <w:t>.;</w:t>
      </w:r>
    </w:p>
    <w:p w:rsidR="00D712DD" w:rsidRDefault="00D712DD" w:rsidP="00D712DD">
      <w:r>
        <w:t xml:space="preserve">2018г. – 2,5 </w:t>
      </w:r>
      <w:proofErr w:type="spellStart"/>
      <w:r>
        <w:t>тыс</w:t>
      </w:r>
      <w:proofErr w:type="gramStart"/>
      <w:r>
        <w:t>.р</w:t>
      </w:r>
      <w:proofErr w:type="gramEnd"/>
      <w:r>
        <w:t>уб</w:t>
      </w:r>
      <w:proofErr w:type="spellEnd"/>
      <w:r>
        <w:t>.;</w:t>
      </w:r>
    </w:p>
    <w:p w:rsidR="00D712DD" w:rsidRDefault="00D712DD" w:rsidP="00D712DD">
      <w:r>
        <w:t xml:space="preserve">2019г. – 2,5 </w:t>
      </w:r>
      <w:proofErr w:type="spellStart"/>
      <w:r>
        <w:t>тыс</w:t>
      </w:r>
      <w:proofErr w:type="gramStart"/>
      <w:r>
        <w:t>.р</w:t>
      </w:r>
      <w:proofErr w:type="gramEnd"/>
      <w:r>
        <w:t>уб</w:t>
      </w:r>
      <w:proofErr w:type="spellEnd"/>
      <w:r>
        <w:t>.;</w:t>
      </w:r>
    </w:p>
    <w:p w:rsidR="00D712DD" w:rsidRDefault="00D712DD" w:rsidP="00D712DD">
      <w:pPr>
        <w:jc w:val="both"/>
      </w:pPr>
      <w:r>
        <w:t xml:space="preserve">2020г. – 2,5 </w:t>
      </w:r>
      <w:proofErr w:type="spellStart"/>
      <w:r>
        <w:t>тыс</w:t>
      </w:r>
      <w:proofErr w:type="gramStart"/>
      <w:r>
        <w:t>.р</w:t>
      </w:r>
      <w:proofErr w:type="gramEnd"/>
      <w:r>
        <w:t>уб</w:t>
      </w:r>
      <w:proofErr w:type="spellEnd"/>
      <w:r>
        <w:t>.</w:t>
      </w:r>
    </w:p>
    <w:p w:rsidR="00D712DD" w:rsidRDefault="00D712DD" w:rsidP="00D712DD">
      <w:pPr>
        <w:jc w:val="both"/>
        <w:rPr>
          <w:sz w:val="28"/>
          <w:szCs w:val="28"/>
          <w:highlight w:val="yellow"/>
        </w:rPr>
      </w:pP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Подготовка предложений по внесению дополнений и изменений в действующие 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w:t>
      </w:r>
      <w:proofErr w:type="gramStart"/>
      <w:r>
        <w:t>установленных</w:t>
      </w:r>
      <w:proofErr w:type="gramEnd"/>
      <w:r>
        <w:t xml:space="preserve"> Федеральным </w:t>
      </w:r>
      <w:hyperlink r:id="rId7" w:history="1">
        <w:r w:rsidRPr="0078755C">
          <w:rPr>
            <w:rStyle w:val="aff1"/>
            <w:color w:val="auto"/>
            <w:u w:val="none"/>
          </w:rPr>
          <w:t>законом</w:t>
        </w:r>
      </w:hyperlink>
      <w:r>
        <w:t xml:space="preserve"> от 26.07.2006 N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lastRenderedPageBreak/>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8" w:history="1">
        <w:r w:rsidRPr="0078755C">
          <w:rPr>
            <w:rStyle w:val="aff1"/>
            <w:color w:val="auto"/>
            <w:u w:val="none"/>
          </w:rPr>
          <w:t>законом</w:t>
        </w:r>
      </w:hyperlink>
      <w:r>
        <w:t xml:space="preserve"> от 24.07.2007 N 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9"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xml:space="preserve">- гранты предоставляются при наличии бизнес-проекта, </w:t>
      </w:r>
      <w:proofErr w:type="gramStart"/>
      <w:r>
        <w:t>оцениваемого</w:t>
      </w:r>
      <w:proofErr w:type="gramEnd"/>
      <w:r>
        <w:t xml:space="preserve">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 xml:space="preserve">Характеристика </w:t>
      </w:r>
      <w:proofErr w:type="gramStart"/>
      <w:r>
        <w:rPr>
          <w:b/>
        </w:rPr>
        <w:t>основных</w:t>
      </w:r>
      <w:proofErr w:type="gramEnd"/>
      <w:r>
        <w:rPr>
          <w:b/>
        </w:rPr>
        <w:t xml:space="preserve">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617"/>
        <w:gridCol w:w="1308"/>
        <w:gridCol w:w="1814"/>
        <w:gridCol w:w="1870"/>
        <w:gridCol w:w="2244"/>
      </w:tblGrid>
      <w:tr w:rsidR="00D712DD" w:rsidTr="0078755C">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xml:space="preserve">№ </w:t>
            </w:r>
            <w:proofErr w:type="gramStart"/>
            <w:r>
              <w:rPr>
                <w:color w:val="000000"/>
              </w:rPr>
              <w:t>п</w:t>
            </w:r>
            <w:proofErr w:type="gramEnd"/>
            <w:r>
              <w:rPr>
                <w:color w:val="000000"/>
              </w:rPr>
              <w:t>/п</w:t>
            </w:r>
          </w:p>
        </w:tc>
        <w:tc>
          <w:tcPr>
            <w:tcW w:w="161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30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78755C">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30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78755C">
        <w:trPr>
          <w:trHeight w:val="129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308"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2015 – 2020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15,0</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15,0</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15,0</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 xml:space="preserve">Общий объем финансирования подпрограммы – 15,0 тыс. руб., из них: - федеральный бюджет –0  тыс. руб., областной бюджет – 0 тыс. руб.; муниципальный бюджет – 15,0  тыс. руб. </w:t>
      </w:r>
    </w:p>
    <w:p w:rsidR="00D712DD" w:rsidRDefault="00D712DD" w:rsidP="00D712DD">
      <w:pPr>
        <w:spacing w:line="360" w:lineRule="atLeast"/>
        <w:ind w:firstLine="360"/>
        <w:jc w:val="both"/>
      </w:pPr>
      <w:r>
        <w:t>В том числе по годам реализации:</w:t>
      </w:r>
    </w:p>
    <w:p w:rsidR="00D712DD" w:rsidRDefault="00D712DD" w:rsidP="00D712DD">
      <w:pPr>
        <w:rPr>
          <w:lang w:eastAsia="ar-SA"/>
        </w:rPr>
      </w:pPr>
      <w:r>
        <w:t xml:space="preserve">2015г. – 2,5 </w:t>
      </w:r>
      <w:proofErr w:type="spellStart"/>
      <w:r>
        <w:t>тыс</w:t>
      </w:r>
      <w:proofErr w:type="gramStart"/>
      <w:r>
        <w:t>.р</w:t>
      </w:r>
      <w:proofErr w:type="gramEnd"/>
      <w:r>
        <w:t>уб</w:t>
      </w:r>
      <w:proofErr w:type="spellEnd"/>
      <w:r>
        <w:t>.;</w:t>
      </w:r>
    </w:p>
    <w:p w:rsidR="00D712DD" w:rsidRDefault="00D712DD" w:rsidP="00D712DD">
      <w:r>
        <w:t xml:space="preserve">2016г. – 2,5 </w:t>
      </w:r>
      <w:proofErr w:type="spellStart"/>
      <w:r>
        <w:t>тыс</w:t>
      </w:r>
      <w:proofErr w:type="gramStart"/>
      <w:r>
        <w:t>.р</w:t>
      </w:r>
      <w:proofErr w:type="gramEnd"/>
      <w:r>
        <w:t>уб</w:t>
      </w:r>
      <w:proofErr w:type="spellEnd"/>
      <w:r>
        <w:t>.;</w:t>
      </w:r>
    </w:p>
    <w:p w:rsidR="00D712DD" w:rsidRDefault="00D712DD" w:rsidP="00D712DD">
      <w:r>
        <w:t xml:space="preserve">2017г. – 2,5 </w:t>
      </w:r>
      <w:proofErr w:type="spellStart"/>
      <w:r>
        <w:t>тыс</w:t>
      </w:r>
      <w:proofErr w:type="gramStart"/>
      <w:r>
        <w:t>.р</w:t>
      </w:r>
      <w:proofErr w:type="gramEnd"/>
      <w:r>
        <w:t>уб</w:t>
      </w:r>
      <w:proofErr w:type="spellEnd"/>
      <w:r>
        <w:t>.;</w:t>
      </w:r>
    </w:p>
    <w:p w:rsidR="00D712DD" w:rsidRDefault="00D712DD" w:rsidP="00D712DD">
      <w:r>
        <w:t xml:space="preserve">2018г. – 2,5 </w:t>
      </w:r>
      <w:proofErr w:type="spellStart"/>
      <w:r>
        <w:t>тыс</w:t>
      </w:r>
      <w:proofErr w:type="gramStart"/>
      <w:r>
        <w:t>.р</w:t>
      </w:r>
      <w:proofErr w:type="gramEnd"/>
      <w:r>
        <w:t>уб</w:t>
      </w:r>
      <w:proofErr w:type="spellEnd"/>
      <w:r>
        <w:t>.;</w:t>
      </w:r>
    </w:p>
    <w:p w:rsidR="00D712DD" w:rsidRDefault="00D712DD" w:rsidP="00D712DD">
      <w:r>
        <w:t xml:space="preserve">2019г. – 2,5 </w:t>
      </w:r>
      <w:proofErr w:type="spellStart"/>
      <w:r>
        <w:t>тыс</w:t>
      </w:r>
      <w:proofErr w:type="gramStart"/>
      <w:r>
        <w:t>.р</w:t>
      </w:r>
      <w:proofErr w:type="gramEnd"/>
      <w:r>
        <w:t>уб</w:t>
      </w:r>
      <w:proofErr w:type="spellEnd"/>
      <w:r>
        <w:t>.;</w:t>
      </w:r>
    </w:p>
    <w:p w:rsidR="00D712DD" w:rsidRDefault="00D712DD" w:rsidP="00D712DD">
      <w:pPr>
        <w:jc w:val="both"/>
      </w:pPr>
      <w:r>
        <w:lastRenderedPageBreak/>
        <w:t xml:space="preserve">2020г. – 2,5 </w:t>
      </w:r>
      <w:proofErr w:type="spellStart"/>
      <w:r>
        <w:t>тыс</w:t>
      </w:r>
      <w:proofErr w:type="gramStart"/>
      <w:r>
        <w:t>.р</w:t>
      </w:r>
      <w:proofErr w:type="gramEnd"/>
      <w:r>
        <w:t>уб</w:t>
      </w:r>
      <w:proofErr w:type="spellEnd"/>
      <w:r>
        <w:t>.</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371" w:type="dxa"/>
        <w:tblInd w:w="93" w:type="dxa"/>
        <w:tblLook w:val="04A0" w:firstRow="1" w:lastRow="0" w:firstColumn="1" w:lastColumn="0" w:noHBand="0" w:noVBand="1"/>
      </w:tblPr>
      <w:tblGrid>
        <w:gridCol w:w="749"/>
        <w:gridCol w:w="2101"/>
        <w:gridCol w:w="1292"/>
        <w:gridCol w:w="806"/>
        <w:gridCol w:w="806"/>
        <w:gridCol w:w="806"/>
        <w:gridCol w:w="806"/>
        <w:gridCol w:w="1013"/>
        <w:gridCol w:w="992"/>
      </w:tblGrid>
      <w:tr w:rsidR="00D712DD" w:rsidTr="0078755C">
        <w:trPr>
          <w:cantSplit/>
          <w:trHeight w:val="1149"/>
        </w:trPr>
        <w:tc>
          <w:tcPr>
            <w:tcW w:w="749" w:type="dxa"/>
            <w:tcBorders>
              <w:top w:val="single" w:sz="4" w:space="0" w:color="auto"/>
              <w:left w:val="single" w:sz="4" w:space="0" w:color="auto"/>
              <w:bottom w:val="single" w:sz="4" w:space="0" w:color="auto"/>
              <w:right w:val="single" w:sz="4" w:space="0" w:color="auto"/>
            </w:tcBorders>
            <w:hideMark/>
          </w:tcPr>
          <w:p w:rsidR="00D712DD" w:rsidRDefault="00D712DD">
            <w:pPr>
              <w:jc w:val="center"/>
              <w:rPr>
                <w:lang w:eastAsia="ar-SA"/>
              </w:rPr>
            </w:pPr>
            <w:r>
              <w:t xml:space="preserve">N  </w:t>
            </w:r>
            <w:proofErr w:type="gramStart"/>
            <w:r>
              <w:t>п</w:t>
            </w:r>
            <w:proofErr w:type="gramEnd"/>
            <w:r>
              <w:t xml:space="preserve">/п </w:t>
            </w:r>
          </w:p>
        </w:tc>
        <w:tc>
          <w:tcPr>
            <w:tcW w:w="2101" w:type="dxa"/>
            <w:tcBorders>
              <w:top w:val="single" w:sz="4" w:space="0" w:color="auto"/>
              <w:left w:val="nil"/>
              <w:bottom w:val="single" w:sz="4" w:space="0" w:color="auto"/>
              <w:right w:val="single" w:sz="4" w:space="0" w:color="auto"/>
            </w:tcBorders>
            <w:hideMark/>
          </w:tcPr>
          <w:p w:rsidR="00D712DD" w:rsidRDefault="00D712DD">
            <w:pPr>
              <w:rPr>
                <w:lang w:eastAsia="ar-SA"/>
              </w:rPr>
            </w:pPr>
            <w:r>
              <w:t xml:space="preserve">Наименование показателя </w:t>
            </w:r>
          </w:p>
        </w:tc>
        <w:tc>
          <w:tcPr>
            <w:tcW w:w="1292"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Единица измерения</w:t>
            </w:r>
          </w:p>
        </w:tc>
        <w:tc>
          <w:tcPr>
            <w:tcW w:w="806"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2015 год</w:t>
            </w:r>
          </w:p>
        </w:tc>
        <w:tc>
          <w:tcPr>
            <w:tcW w:w="806"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2016 год</w:t>
            </w:r>
          </w:p>
        </w:tc>
        <w:tc>
          <w:tcPr>
            <w:tcW w:w="806"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2017 год</w:t>
            </w:r>
          </w:p>
        </w:tc>
        <w:tc>
          <w:tcPr>
            <w:tcW w:w="806"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2018 год</w:t>
            </w:r>
          </w:p>
        </w:tc>
        <w:tc>
          <w:tcPr>
            <w:tcW w:w="1013"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2019 год</w:t>
            </w:r>
          </w:p>
        </w:tc>
        <w:tc>
          <w:tcPr>
            <w:tcW w:w="992" w:type="dxa"/>
            <w:tcBorders>
              <w:top w:val="single" w:sz="4" w:space="0" w:color="auto"/>
              <w:left w:val="nil"/>
              <w:bottom w:val="single" w:sz="4" w:space="0" w:color="auto"/>
              <w:right w:val="single" w:sz="4" w:space="0" w:color="auto"/>
            </w:tcBorders>
            <w:hideMark/>
          </w:tcPr>
          <w:p w:rsidR="00D712DD" w:rsidRDefault="00D712DD">
            <w:pPr>
              <w:jc w:val="center"/>
              <w:rPr>
                <w:lang w:eastAsia="ar-SA"/>
              </w:rPr>
            </w:pPr>
            <w:r>
              <w:t>2020 год</w:t>
            </w:r>
          </w:p>
        </w:tc>
      </w:tr>
      <w:tr w:rsidR="00D712DD" w:rsidTr="0078755C">
        <w:trPr>
          <w:cantSplit/>
          <w:trHeight w:val="1020"/>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 xml:space="preserve">1.  </w:t>
            </w:r>
          </w:p>
        </w:tc>
        <w:tc>
          <w:tcPr>
            <w:tcW w:w="2101" w:type="dxa"/>
            <w:tcBorders>
              <w:top w:val="nil"/>
              <w:left w:val="nil"/>
              <w:bottom w:val="single" w:sz="4" w:space="0" w:color="auto"/>
              <w:right w:val="single" w:sz="4" w:space="0" w:color="auto"/>
            </w:tcBorders>
            <w:hideMark/>
          </w:tcPr>
          <w:p w:rsidR="00D712DD" w:rsidRDefault="00D712DD">
            <w:pPr>
              <w:rPr>
                <w:lang w:eastAsia="ar-SA"/>
              </w:rPr>
            </w:pPr>
            <w:r>
              <w:t xml:space="preserve">Объем финансирования, всего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6" w:type="dxa"/>
            <w:tcBorders>
              <w:top w:val="nil"/>
              <w:left w:val="nil"/>
              <w:bottom w:val="single" w:sz="4" w:space="0" w:color="auto"/>
              <w:right w:val="single" w:sz="4" w:space="0" w:color="auto"/>
            </w:tcBorders>
            <w:hideMark/>
          </w:tcPr>
          <w:p w:rsidR="00D712DD" w:rsidRDefault="00D712DD">
            <w:pPr>
              <w:jc w:val="center"/>
              <w:rPr>
                <w:color w:val="000000"/>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1013"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992"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r>
      <w:tr w:rsidR="00D712DD" w:rsidTr="0078755C">
        <w:trPr>
          <w:cantSplit/>
          <w:trHeight w:val="510"/>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 </w:t>
            </w:r>
          </w:p>
        </w:tc>
        <w:tc>
          <w:tcPr>
            <w:tcW w:w="2101" w:type="dxa"/>
            <w:tcBorders>
              <w:top w:val="nil"/>
              <w:left w:val="nil"/>
              <w:bottom w:val="single" w:sz="4" w:space="0" w:color="auto"/>
              <w:right w:val="single" w:sz="4" w:space="0" w:color="auto"/>
            </w:tcBorders>
            <w:hideMark/>
          </w:tcPr>
          <w:p w:rsidR="00D712DD" w:rsidRDefault="00D712DD">
            <w:pPr>
              <w:rPr>
                <w:lang w:eastAsia="ar-SA"/>
              </w:rPr>
            </w:pPr>
            <w:r>
              <w:t xml:space="preserve">в том числе: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w:t>
            </w:r>
          </w:p>
        </w:tc>
        <w:tc>
          <w:tcPr>
            <w:tcW w:w="806" w:type="dxa"/>
            <w:tcBorders>
              <w:top w:val="nil"/>
              <w:left w:val="nil"/>
              <w:bottom w:val="single" w:sz="4" w:space="0" w:color="auto"/>
              <w:right w:val="single" w:sz="4" w:space="0" w:color="auto"/>
            </w:tcBorders>
          </w:tcPr>
          <w:p w:rsidR="00D712DD" w:rsidRDefault="00D712DD">
            <w:pPr>
              <w:jc w:val="center"/>
              <w:rPr>
                <w:lang w:eastAsia="ar-SA"/>
              </w:rPr>
            </w:pPr>
          </w:p>
        </w:tc>
        <w:tc>
          <w:tcPr>
            <w:tcW w:w="806" w:type="dxa"/>
            <w:tcBorders>
              <w:top w:val="nil"/>
              <w:left w:val="nil"/>
              <w:bottom w:val="single" w:sz="4" w:space="0" w:color="auto"/>
              <w:right w:val="single" w:sz="4" w:space="0" w:color="auto"/>
            </w:tcBorders>
          </w:tcPr>
          <w:p w:rsidR="00D712DD" w:rsidRDefault="00D712DD">
            <w:pPr>
              <w:jc w:val="center"/>
              <w:rPr>
                <w:lang w:eastAsia="ar-SA"/>
              </w:rPr>
            </w:pPr>
          </w:p>
        </w:tc>
        <w:tc>
          <w:tcPr>
            <w:tcW w:w="806" w:type="dxa"/>
            <w:tcBorders>
              <w:top w:val="nil"/>
              <w:left w:val="nil"/>
              <w:bottom w:val="single" w:sz="4" w:space="0" w:color="auto"/>
              <w:right w:val="single" w:sz="4" w:space="0" w:color="auto"/>
            </w:tcBorders>
          </w:tcPr>
          <w:p w:rsidR="00D712DD" w:rsidRDefault="00D712DD">
            <w:pPr>
              <w:jc w:val="center"/>
              <w:rPr>
                <w:lang w:eastAsia="ar-SA"/>
              </w:rPr>
            </w:pPr>
          </w:p>
        </w:tc>
        <w:tc>
          <w:tcPr>
            <w:tcW w:w="806" w:type="dxa"/>
            <w:tcBorders>
              <w:top w:val="nil"/>
              <w:left w:val="nil"/>
              <w:bottom w:val="single" w:sz="4" w:space="0" w:color="auto"/>
              <w:right w:val="single" w:sz="4" w:space="0" w:color="auto"/>
            </w:tcBorders>
          </w:tcPr>
          <w:p w:rsidR="00D712DD" w:rsidRDefault="00D712DD">
            <w:pPr>
              <w:jc w:val="center"/>
              <w:rPr>
                <w:lang w:eastAsia="ar-SA"/>
              </w:rPr>
            </w:pPr>
          </w:p>
        </w:tc>
        <w:tc>
          <w:tcPr>
            <w:tcW w:w="1013" w:type="dxa"/>
            <w:tcBorders>
              <w:top w:val="nil"/>
              <w:left w:val="nil"/>
              <w:bottom w:val="single" w:sz="4" w:space="0" w:color="auto"/>
              <w:right w:val="single" w:sz="4" w:space="0" w:color="auto"/>
            </w:tcBorders>
          </w:tcPr>
          <w:p w:rsidR="00D712DD" w:rsidRDefault="00D712DD">
            <w:pPr>
              <w:jc w:val="center"/>
              <w:rPr>
                <w:lang w:eastAsia="ar-SA"/>
              </w:rPr>
            </w:pPr>
          </w:p>
        </w:tc>
        <w:tc>
          <w:tcPr>
            <w:tcW w:w="992" w:type="dxa"/>
            <w:tcBorders>
              <w:top w:val="nil"/>
              <w:left w:val="nil"/>
              <w:bottom w:val="single" w:sz="4" w:space="0" w:color="auto"/>
              <w:right w:val="single" w:sz="4" w:space="0" w:color="auto"/>
            </w:tcBorders>
          </w:tcPr>
          <w:p w:rsidR="00D712DD" w:rsidRDefault="00D712DD">
            <w:pPr>
              <w:jc w:val="center"/>
              <w:rPr>
                <w:lang w:eastAsia="ar-SA"/>
              </w:rPr>
            </w:pPr>
          </w:p>
        </w:tc>
      </w:tr>
      <w:tr w:rsidR="00D712DD" w:rsidTr="0078755C">
        <w:trPr>
          <w:cantSplit/>
          <w:trHeight w:val="765"/>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1.1.</w:t>
            </w:r>
          </w:p>
        </w:tc>
        <w:tc>
          <w:tcPr>
            <w:tcW w:w="2101" w:type="dxa"/>
            <w:tcBorders>
              <w:top w:val="nil"/>
              <w:left w:val="nil"/>
              <w:bottom w:val="single" w:sz="4" w:space="0" w:color="auto"/>
              <w:right w:val="single" w:sz="4" w:space="0" w:color="auto"/>
            </w:tcBorders>
            <w:hideMark/>
          </w:tcPr>
          <w:p w:rsidR="00D712DD" w:rsidRDefault="00D712DD">
            <w:pPr>
              <w:rPr>
                <w:lang w:eastAsia="ar-SA"/>
              </w:rPr>
            </w:pPr>
            <w:r>
              <w:t xml:space="preserve">федеральный бюджет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1013"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92" w:type="dxa"/>
            <w:tcBorders>
              <w:top w:val="nil"/>
              <w:left w:val="nil"/>
              <w:bottom w:val="single" w:sz="4" w:space="0" w:color="auto"/>
              <w:right w:val="single" w:sz="4" w:space="0" w:color="auto"/>
            </w:tcBorders>
            <w:hideMark/>
          </w:tcPr>
          <w:p w:rsidR="00D712DD" w:rsidRDefault="00D712DD">
            <w:pPr>
              <w:jc w:val="center"/>
              <w:rPr>
                <w:lang w:eastAsia="ar-SA"/>
              </w:rPr>
            </w:pPr>
            <w:r>
              <w:t>0</w:t>
            </w:r>
          </w:p>
        </w:tc>
      </w:tr>
      <w:tr w:rsidR="00D712DD" w:rsidTr="0078755C">
        <w:trPr>
          <w:cantSplit/>
          <w:trHeight w:val="510"/>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1.2.</w:t>
            </w:r>
          </w:p>
        </w:tc>
        <w:tc>
          <w:tcPr>
            <w:tcW w:w="2101" w:type="dxa"/>
            <w:tcBorders>
              <w:top w:val="nil"/>
              <w:left w:val="nil"/>
              <w:bottom w:val="single" w:sz="4" w:space="0" w:color="auto"/>
              <w:right w:val="single" w:sz="4" w:space="0" w:color="auto"/>
            </w:tcBorders>
            <w:hideMark/>
          </w:tcPr>
          <w:p w:rsidR="00D712DD" w:rsidRDefault="00D712DD">
            <w:pPr>
              <w:rPr>
                <w:lang w:eastAsia="ar-SA"/>
              </w:rPr>
            </w:pPr>
            <w:r>
              <w:t xml:space="preserve">областной бюджет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1013"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92" w:type="dxa"/>
            <w:tcBorders>
              <w:top w:val="nil"/>
              <w:left w:val="nil"/>
              <w:bottom w:val="single" w:sz="4" w:space="0" w:color="auto"/>
              <w:right w:val="single" w:sz="4" w:space="0" w:color="auto"/>
            </w:tcBorders>
            <w:hideMark/>
          </w:tcPr>
          <w:p w:rsidR="00D712DD" w:rsidRDefault="00D712DD">
            <w:pPr>
              <w:jc w:val="center"/>
              <w:rPr>
                <w:lang w:eastAsia="ar-SA"/>
              </w:rPr>
            </w:pPr>
            <w:r>
              <w:t>0</w:t>
            </w:r>
          </w:p>
        </w:tc>
      </w:tr>
      <w:tr w:rsidR="00D712DD" w:rsidTr="0078755C">
        <w:trPr>
          <w:cantSplit/>
          <w:trHeight w:val="510"/>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1.3.</w:t>
            </w:r>
          </w:p>
        </w:tc>
        <w:tc>
          <w:tcPr>
            <w:tcW w:w="2101" w:type="dxa"/>
            <w:tcBorders>
              <w:top w:val="nil"/>
              <w:left w:val="nil"/>
              <w:bottom w:val="single" w:sz="4" w:space="0" w:color="auto"/>
              <w:right w:val="single" w:sz="4" w:space="0" w:color="auto"/>
            </w:tcBorders>
            <w:hideMark/>
          </w:tcPr>
          <w:p w:rsidR="00D712DD" w:rsidRDefault="00D712DD">
            <w:pPr>
              <w:rPr>
                <w:lang w:eastAsia="ar-SA"/>
              </w:rPr>
            </w:pPr>
            <w:r>
              <w:t>местный бюджет</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6" w:type="dxa"/>
            <w:tcBorders>
              <w:top w:val="nil"/>
              <w:left w:val="nil"/>
              <w:bottom w:val="single" w:sz="4" w:space="0" w:color="auto"/>
              <w:right w:val="single" w:sz="4" w:space="0" w:color="auto"/>
            </w:tcBorders>
            <w:hideMark/>
          </w:tcPr>
          <w:p w:rsidR="00D712DD" w:rsidRDefault="00D712DD">
            <w:pPr>
              <w:jc w:val="center"/>
              <w:rPr>
                <w:color w:val="000000"/>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1013"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c>
          <w:tcPr>
            <w:tcW w:w="992" w:type="dxa"/>
            <w:tcBorders>
              <w:top w:val="nil"/>
              <w:left w:val="nil"/>
              <w:bottom w:val="single" w:sz="4" w:space="0" w:color="auto"/>
              <w:right w:val="single" w:sz="4" w:space="0" w:color="auto"/>
            </w:tcBorders>
            <w:hideMark/>
          </w:tcPr>
          <w:p w:rsidR="00D712DD" w:rsidRDefault="00D712DD">
            <w:pPr>
              <w:jc w:val="center"/>
              <w:rPr>
                <w:lang w:eastAsia="ar-SA"/>
              </w:rPr>
            </w:pPr>
            <w:r>
              <w:rPr>
                <w:color w:val="000000"/>
              </w:rPr>
              <w:t>2,50</w:t>
            </w:r>
          </w:p>
        </w:tc>
      </w:tr>
      <w:tr w:rsidR="00D712DD" w:rsidTr="0078755C">
        <w:trPr>
          <w:cantSplit/>
          <w:trHeight w:val="1020"/>
        </w:trPr>
        <w:tc>
          <w:tcPr>
            <w:tcW w:w="749" w:type="dxa"/>
            <w:tcBorders>
              <w:top w:val="nil"/>
              <w:left w:val="single" w:sz="4" w:space="0" w:color="auto"/>
              <w:bottom w:val="single" w:sz="4" w:space="0" w:color="auto"/>
              <w:right w:val="single" w:sz="4" w:space="0" w:color="auto"/>
            </w:tcBorders>
            <w:hideMark/>
          </w:tcPr>
          <w:p w:rsidR="00D712DD" w:rsidRDefault="00D712DD">
            <w:pPr>
              <w:jc w:val="center"/>
              <w:rPr>
                <w:lang w:eastAsia="ar-SA"/>
              </w:rPr>
            </w:pPr>
            <w:r>
              <w:t>1.4.</w:t>
            </w:r>
          </w:p>
        </w:tc>
        <w:tc>
          <w:tcPr>
            <w:tcW w:w="2101" w:type="dxa"/>
            <w:tcBorders>
              <w:top w:val="nil"/>
              <w:left w:val="nil"/>
              <w:bottom w:val="single" w:sz="4" w:space="0" w:color="auto"/>
              <w:right w:val="single" w:sz="4" w:space="0" w:color="auto"/>
            </w:tcBorders>
            <w:hideMark/>
          </w:tcPr>
          <w:p w:rsidR="00D712DD" w:rsidRDefault="00D712DD">
            <w:pPr>
              <w:rPr>
                <w:lang w:eastAsia="ar-SA"/>
              </w:rPr>
            </w:pPr>
            <w:r>
              <w:t xml:space="preserve">внебюджетные источники  </w:t>
            </w:r>
          </w:p>
        </w:tc>
        <w:tc>
          <w:tcPr>
            <w:tcW w:w="1292" w:type="dxa"/>
            <w:tcBorders>
              <w:top w:val="nil"/>
              <w:left w:val="nil"/>
              <w:bottom w:val="single" w:sz="4" w:space="0" w:color="auto"/>
              <w:right w:val="single" w:sz="4" w:space="0" w:color="auto"/>
            </w:tcBorders>
            <w:hideMark/>
          </w:tcPr>
          <w:p w:rsidR="00D712DD" w:rsidRDefault="00D712DD">
            <w:pPr>
              <w:rPr>
                <w:lang w:eastAsia="ar-SA"/>
              </w:rPr>
            </w:pPr>
            <w:r>
              <w:t xml:space="preserve">тыс.  рублей </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806"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1013" w:type="dxa"/>
            <w:tcBorders>
              <w:top w:val="nil"/>
              <w:left w:val="nil"/>
              <w:bottom w:val="single" w:sz="4" w:space="0" w:color="auto"/>
              <w:right w:val="single" w:sz="4" w:space="0" w:color="auto"/>
            </w:tcBorders>
            <w:hideMark/>
          </w:tcPr>
          <w:p w:rsidR="00D712DD" w:rsidRDefault="00D712DD">
            <w:pPr>
              <w:jc w:val="center"/>
              <w:rPr>
                <w:lang w:eastAsia="ar-SA"/>
              </w:rPr>
            </w:pPr>
            <w:r>
              <w:t>0</w:t>
            </w:r>
          </w:p>
        </w:tc>
        <w:tc>
          <w:tcPr>
            <w:tcW w:w="992" w:type="dxa"/>
            <w:tcBorders>
              <w:top w:val="nil"/>
              <w:left w:val="nil"/>
              <w:bottom w:val="single" w:sz="4" w:space="0" w:color="auto"/>
              <w:right w:val="single" w:sz="4" w:space="0" w:color="auto"/>
            </w:tcBorders>
            <w:hideMark/>
          </w:tcPr>
          <w:p w:rsidR="00D712DD" w:rsidRDefault="00D712DD">
            <w:pPr>
              <w:jc w:val="center"/>
              <w:rPr>
                <w:lang w:eastAsia="ar-SA"/>
              </w:rP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lastRenderedPageBreak/>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 xml:space="preserve">ч. </w:t>
      </w:r>
      <w:proofErr w:type="spellStart"/>
      <w:r>
        <w:t>микропредприятиями</w:t>
      </w:r>
      <w:proofErr w:type="spellEnd"/>
      <w:r>
        <w:t xml:space="preserve">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прирост оборота продукции и услуг, производимых малыми предприятиями, в том числе </w:t>
      </w:r>
      <w:proofErr w:type="spellStart"/>
      <w:r>
        <w:rPr>
          <w:rFonts w:ascii="Times New Roman" w:hAnsi="Times New Roman" w:cs="Times New Roman"/>
          <w:sz w:val="24"/>
          <w:szCs w:val="24"/>
        </w:rPr>
        <w:t>микропредприятиями</w:t>
      </w:r>
      <w:proofErr w:type="spellEnd"/>
      <w:r>
        <w:rPr>
          <w:rFonts w:ascii="Times New Roman" w:hAnsi="Times New Roman" w:cs="Times New Roman"/>
          <w:sz w:val="24"/>
          <w:szCs w:val="24"/>
        </w:rPr>
        <w:t xml:space="preserve">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w:t>
      </w:r>
      <w:proofErr w:type="gramStart"/>
      <w:r>
        <w:t>в</w:t>
      </w:r>
      <w:proofErr w:type="gramEnd"/>
      <w:r>
        <w:t xml:space="preserve"> </w:t>
      </w:r>
    </w:p>
    <w:p w:rsidR="00D712DD" w:rsidRDefault="00D712DD" w:rsidP="00D712DD">
      <w:pPr>
        <w:ind w:firstLine="540"/>
        <w:jc w:val="right"/>
      </w:pPr>
      <w:r>
        <w:t xml:space="preserve">Новомакаровском сельском </w:t>
      </w:r>
      <w:proofErr w:type="gramStart"/>
      <w:r>
        <w:t>поселении</w:t>
      </w:r>
      <w:proofErr w:type="gramEnd"/>
      <w:r>
        <w:t xml:space="preserve"> Грибановского </w:t>
      </w:r>
    </w:p>
    <w:p w:rsidR="00D712DD" w:rsidRDefault="00D712DD" w:rsidP="00D712DD">
      <w:pPr>
        <w:ind w:firstLine="540"/>
        <w:jc w:val="right"/>
        <w:rPr>
          <w:highlight w:val="yellow"/>
        </w:rPr>
      </w:pPr>
      <w:r>
        <w:t>муниципального района» на 2015-2020гг.</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 на 2015 год</w:t>
      </w:r>
    </w:p>
    <w:tbl>
      <w:tblPr>
        <w:tblW w:w="15507" w:type="dxa"/>
        <w:tblInd w:w="-459" w:type="dxa"/>
        <w:tblLayout w:type="fixed"/>
        <w:tblLook w:val="04A0" w:firstRow="1" w:lastRow="0" w:firstColumn="1" w:lastColumn="0" w:noHBand="0" w:noVBand="1"/>
      </w:tblPr>
      <w:tblGrid>
        <w:gridCol w:w="1107"/>
        <w:gridCol w:w="1235"/>
        <w:gridCol w:w="1825"/>
        <w:gridCol w:w="2700"/>
        <w:gridCol w:w="1440"/>
        <w:gridCol w:w="1440"/>
        <w:gridCol w:w="2520"/>
        <w:gridCol w:w="1620"/>
        <w:gridCol w:w="1620"/>
      </w:tblGrid>
      <w:tr w:rsidR="00D712DD" w:rsidTr="0078755C">
        <w:trPr>
          <w:trHeight w:val="327"/>
        </w:trPr>
        <w:tc>
          <w:tcPr>
            <w:tcW w:w="1107"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xml:space="preserve">№ </w:t>
            </w:r>
            <w:proofErr w:type="gramStart"/>
            <w:r>
              <w:rPr>
                <w:sz w:val="21"/>
                <w:szCs w:val="21"/>
              </w:rPr>
              <w:t>п</w:t>
            </w:r>
            <w:proofErr w:type="gramEnd"/>
            <w:r>
              <w:rPr>
                <w:sz w:val="21"/>
                <w:szCs w:val="21"/>
              </w:rPr>
              <w:t>/п</w:t>
            </w:r>
          </w:p>
        </w:tc>
        <w:tc>
          <w:tcPr>
            <w:tcW w:w="1235"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proofErr w:type="gramStart"/>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2880"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2015 год</w:t>
            </w:r>
          </w:p>
        </w:tc>
      </w:tr>
      <w:tr w:rsidR="00D712DD" w:rsidTr="0078755C">
        <w:trPr>
          <w:trHeight w:val="315"/>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2500"/>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315"/>
        </w:trPr>
        <w:tc>
          <w:tcPr>
            <w:tcW w:w="1107"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70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78755C">
        <w:trPr>
          <w:trHeight w:val="164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700"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01.01.2015г.</w:t>
            </w:r>
          </w:p>
        </w:tc>
        <w:tc>
          <w:tcPr>
            <w:tcW w:w="1440"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31.12.2015г.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78755C">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78755C">
              <w:rPr>
                <w:sz w:val="21"/>
                <w:szCs w:val="21"/>
              </w:rPr>
              <w:t>9038</w:t>
            </w:r>
            <w:r w:rsidRPr="0078755C">
              <w:rPr>
                <w:sz w:val="21"/>
                <w:szCs w:val="21"/>
              </w:rPr>
              <w:t xml:space="preserve"> </w:t>
            </w:r>
            <w:r w:rsidR="0078755C">
              <w:rPr>
                <w:sz w:val="21"/>
                <w:szCs w:val="21"/>
              </w:rPr>
              <w:t>54</w:t>
            </w:r>
            <w:r w:rsidRPr="0078755C">
              <w:rPr>
                <w:sz w:val="21"/>
                <w:szCs w:val="21"/>
              </w:rPr>
              <w:t>0 2</w:t>
            </w:r>
            <w:r w:rsidR="0078755C">
              <w:rPr>
                <w:sz w:val="21"/>
                <w:szCs w:val="21"/>
              </w:rPr>
              <w:t>51</w:t>
            </w:r>
          </w:p>
        </w:tc>
        <w:tc>
          <w:tcPr>
            <w:tcW w:w="1620" w:type="dxa"/>
            <w:tcBorders>
              <w:top w:val="nil"/>
              <w:left w:val="nil"/>
              <w:bottom w:val="single" w:sz="4" w:space="0" w:color="auto"/>
              <w:right w:val="single" w:sz="4" w:space="0" w:color="auto"/>
            </w:tcBorders>
            <w:hideMark/>
          </w:tcPr>
          <w:p w:rsidR="00D712DD" w:rsidRDefault="00D712DD">
            <w:pPr>
              <w:jc w:val="center"/>
              <w:rPr>
                <w:sz w:val="21"/>
                <w:szCs w:val="21"/>
                <w:highlight w:val="yellow"/>
                <w:lang w:eastAsia="ar-SA"/>
              </w:rPr>
            </w:pPr>
            <w:r>
              <w:rPr>
                <w:sz w:val="21"/>
                <w:szCs w:val="21"/>
              </w:rPr>
              <w:t>2,50</w:t>
            </w:r>
          </w:p>
        </w:tc>
      </w:tr>
      <w:tr w:rsidR="00D712DD" w:rsidTr="0078755C">
        <w:trPr>
          <w:trHeight w:val="178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700" w:type="dxa"/>
            <w:tcBorders>
              <w:top w:val="nil"/>
              <w:left w:val="nil"/>
              <w:bottom w:val="single" w:sz="4" w:space="0" w:color="auto"/>
              <w:right w:val="single" w:sz="4" w:space="0" w:color="auto"/>
            </w:tcBorders>
            <w:hideMark/>
          </w:tcPr>
          <w:p w:rsidR="00D712DD" w:rsidRDefault="00D712DD">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01.01.2015г.</w:t>
            </w:r>
          </w:p>
        </w:tc>
        <w:tc>
          <w:tcPr>
            <w:tcW w:w="1440"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31.12.2015г.</w:t>
            </w:r>
          </w:p>
        </w:tc>
        <w:tc>
          <w:tcPr>
            <w:tcW w:w="2520" w:type="dxa"/>
            <w:vMerge/>
            <w:tcBorders>
              <w:top w:val="nil"/>
              <w:left w:val="single" w:sz="4" w:space="0" w:color="auto"/>
              <w:bottom w:val="single" w:sz="4" w:space="0" w:color="000000"/>
              <w:right w:val="single" w:sz="4" w:space="0" w:color="auto"/>
            </w:tcBorders>
            <w:vAlign w:val="center"/>
            <w:hideMark/>
          </w:tcPr>
          <w:p w:rsidR="00D712DD" w:rsidRDefault="00D712DD">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D712DD" w:rsidRDefault="0078755C">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9038</w:t>
            </w:r>
            <w:r w:rsidRPr="0078755C">
              <w:rPr>
                <w:sz w:val="21"/>
                <w:szCs w:val="21"/>
              </w:rPr>
              <w:t xml:space="preserve"> </w:t>
            </w:r>
            <w:r>
              <w:rPr>
                <w:sz w:val="21"/>
                <w:szCs w:val="21"/>
              </w:rPr>
              <w:t>54</w:t>
            </w:r>
            <w:r w:rsidRPr="0078755C">
              <w:rPr>
                <w:sz w:val="21"/>
                <w:szCs w:val="21"/>
              </w:rPr>
              <w:t>0 2</w:t>
            </w:r>
            <w:r>
              <w:rPr>
                <w:sz w:val="21"/>
                <w:szCs w:val="21"/>
              </w:rPr>
              <w:t>51</w:t>
            </w:r>
          </w:p>
        </w:tc>
        <w:tc>
          <w:tcPr>
            <w:tcW w:w="1620" w:type="dxa"/>
            <w:tcBorders>
              <w:top w:val="nil"/>
              <w:left w:val="nil"/>
              <w:bottom w:val="single" w:sz="4" w:space="0" w:color="auto"/>
              <w:right w:val="single" w:sz="4" w:space="0" w:color="auto"/>
            </w:tcBorders>
            <w:hideMark/>
          </w:tcPr>
          <w:p w:rsidR="00D712DD" w:rsidRDefault="00D712DD">
            <w:pPr>
              <w:jc w:val="center"/>
              <w:rPr>
                <w:sz w:val="21"/>
                <w:szCs w:val="21"/>
                <w:lang w:eastAsia="ar-SA"/>
              </w:rPr>
            </w:pPr>
            <w:r>
              <w:rPr>
                <w:sz w:val="21"/>
                <w:szCs w:val="21"/>
              </w:rPr>
              <w:t>2,50</w:t>
            </w:r>
          </w:p>
        </w:tc>
      </w:tr>
    </w:tbl>
    <w:p w:rsidR="00D712DD" w:rsidRDefault="00D712DD" w:rsidP="00D712DD">
      <w:pPr>
        <w:rPr>
          <w:lang w:eastAsia="ar-SA"/>
        </w:rPr>
      </w:pPr>
    </w:p>
    <w:p w:rsidR="00D712DD" w:rsidRDefault="00D712DD" w:rsidP="00BD410A"/>
    <w:sectPr w:rsidR="00D712DD"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3389"/>
    <w:rsid w:val="00017E9A"/>
    <w:rsid w:val="00020AF2"/>
    <w:rsid w:val="0002476A"/>
    <w:rsid w:val="000470FA"/>
    <w:rsid w:val="00060C2A"/>
    <w:rsid w:val="0009182B"/>
    <w:rsid w:val="00091CE8"/>
    <w:rsid w:val="000A16FC"/>
    <w:rsid w:val="000A4620"/>
    <w:rsid w:val="000C3173"/>
    <w:rsid w:val="000E78D7"/>
    <w:rsid w:val="000E7CF2"/>
    <w:rsid w:val="000F2796"/>
    <w:rsid w:val="000F3373"/>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6716B"/>
    <w:rsid w:val="00280D56"/>
    <w:rsid w:val="002B2C8C"/>
    <w:rsid w:val="002C080B"/>
    <w:rsid w:val="002C0BDB"/>
    <w:rsid w:val="002D4CD4"/>
    <w:rsid w:val="002E4AF6"/>
    <w:rsid w:val="00310A53"/>
    <w:rsid w:val="00321DF4"/>
    <w:rsid w:val="0034539D"/>
    <w:rsid w:val="003503AD"/>
    <w:rsid w:val="00356CB7"/>
    <w:rsid w:val="0036434D"/>
    <w:rsid w:val="00383ACA"/>
    <w:rsid w:val="003965D6"/>
    <w:rsid w:val="003B6CC7"/>
    <w:rsid w:val="003D118E"/>
    <w:rsid w:val="003E5C82"/>
    <w:rsid w:val="003F4890"/>
    <w:rsid w:val="00405503"/>
    <w:rsid w:val="00410912"/>
    <w:rsid w:val="00417BB6"/>
    <w:rsid w:val="004364F1"/>
    <w:rsid w:val="00440A58"/>
    <w:rsid w:val="004518DC"/>
    <w:rsid w:val="00456792"/>
    <w:rsid w:val="0046426E"/>
    <w:rsid w:val="0046742D"/>
    <w:rsid w:val="004849F2"/>
    <w:rsid w:val="004D2361"/>
    <w:rsid w:val="004F3BA0"/>
    <w:rsid w:val="00501ADF"/>
    <w:rsid w:val="00515E58"/>
    <w:rsid w:val="00517455"/>
    <w:rsid w:val="00536038"/>
    <w:rsid w:val="005515E8"/>
    <w:rsid w:val="005B3115"/>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86219"/>
    <w:rsid w:val="00692930"/>
    <w:rsid w:val="006A0B25"/>
    <w:rsid w:val="006A3C9D"/>
    <w:rsid w:val="006B30F4"/>
    <w:rsid w:val="006C5D2D"/>
    <w:rsid w:val="006D1A6A"/>
    <w:rsid w:val="006E7D48"/>
    <w:rsid w:val="006F62DB"/>
    <w:rsid w:val="00705D8F"/>
    <w:rsid w:val="00723B14"/>
    <w:rsid w:val="007376C9"/>
    <w:rsid w:val="00741BA1"/>
    <w:rsid w:val="00743338"/>
    <w:rsid w:val="0075060F"/>
    <w:rsid w:val="00750A43"/>
    <w:rsid w:val="00763035"/>
    <w:rsid w:val="0076535F"/>
    <w:rsid w:val="00780D90"/>
    <w:rsid w:val="007831C7"/>
    <w:rsid w:val="0078755C"/>
    <w:rsid w:val="007B0541"/>
    <w:rsid w:val="007B4856"/>
    <w:rsid w:val="007D6829"/>
    <w:rsid w:val="007E0699"/>
    <w:rsid w:val="007E4418"/>
    <w:rsid w:val="007E4F34"/>
    <w:rsid w:val="0082513A"/>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35645"/>
    <w:rsid w:val="00947E66"/>
    <w:rsid w:val="00950A15"/>
    <w:rsid w:val="00962538"/>
    <w:rsid w:val="00965330"/>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6013"/>
    <w:rsid w:val="00B518CB"/>
    <w:rsid w:val="00B5330C"/>
    <w:rsid w:val="00B62819"/>
    <w:rsid w:val="00BB04AA"/>
    <w:rsid w:val="00BB3F28"/>
    <w:rsid w:val="00BC4397"/>
    <w:rsid w:val="00BD15AE"/>
    <w:rsid w:val="00BD410A"/>
    <w:rsid w:val="00BE2726"/>
    <w:rsid w:val="00BE7B8B"/>
    <w:rsid w:val="00BF3625"/>
    <w:rsid w:val="00C017F2"/>
    <w:rsid w:val="00C04705"/>
    <w:rsid w:val="00C325B8"/>
    <w:rsid w:val="00C3467D"/>
    <w:rsid w:val="00C474C3"/>
    <w:rsid w:val="00C5791B"/>
    <w:rsid w:val="00C65AF4"/>
    <w:rsid w:val="00CA0AB9"/>
    <w:rsid w:val="00CB079F"/>
    <w:rsid w:val="00CB72B6"/>
    <w:rsid w:val="00CC3F58"/>
    <w:rsid w:val="00CD6822"/>
    <w:rsid w:val="00D039DD"/>
    <w:rsid w:val="00D07310"/>
    <w:rsid w:val="00D37FF1"/>
    <w:rsid w:val="00D42DCC"/>
    <w:rsid w:val="00D46A9D"/>
    <w:rsid w:val="00D712DD"/>
    <w:rsid w:val="00D9008C"/>
    <w:rsid w:val="00D90451"/>
    <w:rsid w:val="00DB0CC7"/>
    <w:rsid w:val="00DB1E94"/>
    <w:rsid w:val="00DB6061"/>
    <w:rsid w:val="00E020EC"/>
    <w:rsid w:val="00E0789F"/>
    <w:rsid w:val="00E37BD5"/>
    <w:rsid w:val="00E47847"/>
    <w:rsid w:val="00E56FA7"/>
    <w:rsid w:val="00E6010F"/>
    <w:rsid w:val="00E61EF1"/>
    <w:rsid w:val="00E654FD"/>
    <w:rsid w:val="00E82633"/>
    <w:rsid w:val="00E87926"/>
    <w:rsid w:val="00EB215D"/>
    <w:rsid w:val="00EB2D31"/>
    <w:rsid w:val="00EB7F36"/>
    <w:rsid w:val="00EC249A"/>
    <w:rsid w:val="00EC35C7"/>
    <w:rsid w:val="00EF0F9B"/>
    <w:rsid w:val="00EF50E0"/>
    <w:rsid w:val="00F0277B"/>
    <w:rsid w:val="00F0519D"/>
    <w:rsid w:val="00F119F1"/>
    <w:rsid w:val="00F14100"/>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86;fld=134" TargetMode="External"/><Relationship Id="rId3" Type="http://schemas.microsoft.com/office/2007/relationships/stylesWithEffects" Target="stylesWithEffects.xml"/><Relationship Id="rId7" Type="http://schemas.openxmlformats.org/officeDocument/2006/relationships/hyperlink" Target="consultantplus://offline/main?base=LAW;n=11116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1;n=36898;fld=134;dst=1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2015-07-07T09:59:00Z</cp:lastPrinted>
  <dcterms:created xsi:type="dcterms:W3CDTF">2016-06-22T06:56:00Z</dcterms:created>
  <dcterms:modified xsi:type="dcterms:W3CDTF">2016-06-22T06:56:00Z</dcterms:modified>
</cp:coreProperties>
</file>