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1" w:rsidRDefault="00196B91" w:rsidP="00196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96B91" w:rsidRPr="009E5BE2" w:rsidRDefault="00196B91" w:rsidP="009E5B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Совета народных депутатов Новомакаровского сельского поселения Грибановского муниципального района, и членов их семей за период с 1 января 201</w:t>
      </w:r>
      <w:r w:rsidR="00A60361">
        <w:rPr>
          <w:rFonts w:ascii="Times New Roman" w:hAnsi="Times New Roman"/>
          <w:sz w:val="28"/>
          <w:szCs w:val="28"/>
        </w:rPr>
        <w:t>8 года по 31 декабря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9E5BE2">
        <w:rPr>
          <w:rFonts w:ascii="Times New Roman" w:hAnsi="Times New Roman"/>
          <w:sz w:val="28"/>
          <w:szCs w:val="28"/>
        </w:rPr>
        <w:t>года</w:t>
      </w:r>
    </w:p>
    <w:tbl>
      <w:tblPr>
        <w:tblW w:w="15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270"/>
        <w:gridCol w:w="1981"/>
        <w:gridCol w:w="22"/>
        <w:gridCol w:w="1276"/>
        <w:gridCol w:w="1276"/>
        <w:gridCol w:w="1275"/>
        <w:gridCol w:w="1276"/>
        <w:gridCol w:w="1134"/>
        <w:gridCol w:w="851"/>
        <w:gridCol w:w="983"/>
        <w:gridCol w:w="1285"/>
        <w:gridCol w:w="1281"/>
        <w:gridCol w:w="84"/>
        <w:gridCol w:w="156"/>
      </w:tblGrid>
      <w:tr w:rsidR="00196B91" w:rsidTr="00675B5C">
        <w:trPr>
          <w:gridAfter w:val="1"/>
          <w:wAfter w:w="156" w:type="dxa"/>
          <w:trHeight w:val="1152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имущества, находящегося </w:t>
            </w:r>
          </w:p>
          <w:p w:rsidR="00196B91" w:rsidRDefault="00196B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пользовании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Деклари-рованный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за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(руб.)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источника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получения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средств, за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которых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совершена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сделка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(вид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приобрете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нного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6B91" w:rsidTr="0003736A">
        <w:trPr>
          <w:gridAfter w:val="1"/>
          <w:wAfter w:w="156" w:type="dxa"/>
          <w:trHeight w:val="119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</w:t>
            </w:r>
            <w:r w:rsidR="00C65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указания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Транспортные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1"/>
          <w:wAfter w:w="156" w:type="dxa"/>
          <w:trHeight w:val="84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 Александр Анатольевич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Электромеханик связи. Депутат Совета </w:t>
            </w:r>
            <w:r>
              <w:rPr>
                <w:rFonts w:ascii="Times New Roman" w:hAnsi="Times New Roman"/>
              </w:rPr>
              <w:lastRenderedPageBreak/>
              <w:t>народных депутатов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lastRenderedPageBreak/>
              <w:t>сельскохозяйственного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(1/326)</w:t>
            </w: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(1/326)</w:t>
            </w: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B91" w:rsidRDefault="00C65F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196B91">
              <w:rPr>
                <w:rFonts w:ascii="Times New Roman" w:hAnsi="Times New Roman"/>
              </w:rPr>
              <w:t>ндивидуальная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3633,0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15724448,0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2B39" w:rsidRDefault="00492B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15724448,0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 ВАЗ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2170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Беларусь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C26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301598,95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1"/>
          <w:wAfter w:w="156" w:type="dxa"/>
          <w:trHeight w:val="7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5F74" w:rsidRDefault="00C65F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192626,14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1"/>
          <w:wAfter w:w="156" w:type="dxa"/>
          <w:trHeight w:val="197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C65F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96B91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1"/>
          <w:wAfter w:w="156" w:type="dxa"/>
          <w:trHeight w:val="210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196B91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1"/>
          <w:wAfter w:w="156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Мордасова Наталия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Новомакаровская ООШ Грибановского муниципального района Воронежской области – рабочая.</w:t>
            </w:r>
            <w:r>
              <w:t xml:space="preserve"> </w:t>
            </w:r>
            <w:r>
              <w:rPr>
                <w:rFonts w:ascii="Times New Roman" w:hAnsi="Times New Roman"/>
              </w:rPr>
              <w:t>Депутат Совета народных депутатов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 сель</w:t>
            </w:r>
            <w:r w:rsidR="00C26594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 сель</w:t>
            </w:r>
            <w:r w:rsidR="00C26594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общедолевая собственность (1/326)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общедолевая собственность (1/</w:t>
            </w:r>
            <w:r w:rsidR="00F93FB2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11308309,0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2537047,0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211540 LADA SAMARA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279408,55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706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Морозов Евгений Александрович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Новомакаровская ООШ Грибановского муниципального района Воронежской области</w:t>
            </w:r>
            <w:r>
              <w:t xml:space="preserve"> -</w:t>
            </w:r>
            <w:r>
              <w:rPr>
                <w:rFonts w:ascii="Times New Roman" w:hAnsi="Times New Roman"/>
              </w:rPr>
              <w:t>учитель. Депутат Совета народных депутатов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4600,0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  <w:p w:rsidR="00196B91" w:rsidRPr="00C26594" w:rsidRDefault="00C265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Vesta Cross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Pr="00C26594" w:rsidRDefault="00B91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575564,27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C26594" w:rsidP="00C26594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Доход от продажи автомобиля Лада Приора, автокредит</w:t>
            </w:r>
            <w:r w:rsidR="00196B91">
              <w:rPr>
                <w:rFonts w:ascii="Times New Roman" w:hAnsi="Times New Roman"/>
              </w:rPr>
              <w:t xml:space="preserve">    </w:t>
            </w:r>
          </w:p>
        </w:tc>
      </w:tr>
      <w:tr w:rsidR="00196B91" w:rsidTr="0003736A">
        <w:trPr>
          <w:trHeight w:val="16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(1/3)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Pr="00C26594" w:rsidRDefault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265144,00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</w:pPr>
          </w:p>
        </w:tc>
      </w:tr>
      <w:tr w:rsidR="00196B91" w:rsidTr="0003736A">
        <w:trPr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196B91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/>
            </w:pPr>
            <w:r>
              <w:t>-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4600,0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</w:pPr>
          </w:p>
        </w:tc>
      </w:tr>
      <w:tr w:rsidR="00196B91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Новомакаровская ООШ Грибановского муниципального района </w:t>
            </w:r>
            <w:r>
              <w:rPr>
                <w:rFonts w:ascii="Times New Roman" w:hAnsi="Times New Roman"/>
              </w:rPr>
              <w:lastRenderedPageBreak/>
              <w:t>Воронежской области</w:t>
            </w:r>
            <w:r w:rsidR="00F93FB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учитель.</w:t>
            </w:r>
            <w:r w:rsidR="00F93F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Депутат Совета народных депутатов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для  сель</w:t>
            </w:r>
            <w:r w:rsidR="00C26594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 сель</w:t>
            </w:r>
            <w:r w:rsidR="00C26594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 xml:space="preserve">хозяйственного </w:t>
            </w:r>
            <w:r>
              <w:rPr>
                <w:rFonts w:ascii="Times New Roman" w:hAnsi="Times New Roman"/>
              </w:rPr>
              <w:lastRenderedPageBreak/>
              <w:t>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(3/53)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1275050,0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15724448,0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DA5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523155,69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DA5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196B91">
              <w:rPr>
                <w:rFonts w:ascii="Times New Roman" w:hAnsi="Times New Roman"/>
              </w:rPr>
              <w:t>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 сель</w:t>
            </w:r>
            <w:r w:rsidR="00C26594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(1/326)</w:t>
            </w: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15724448,0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ССАНГ ЙОНГ ИСТАНА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DA5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51802,94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Премяков Василий Михайлович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B91626" w:rsidP="00B91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</w:t>
            </w:r>
            <w:r w:rsidR="00196B91">
              <w:rPr>
                <w:rFonts w:ascii="Times New Roman" w:hAnsi="Times New Roman"/>
              </w:rPr>
              <w:t xml:space="preserve"> по вождению автомобиля</w:t>
            </w:r>
            <w:r>
              <w:rPr>
                <w:rFonts w:ascii="Times New Roman" w:hAnsi="Times New Roman"/>
              </w:rPr>
              <w:t xml:space="preserve"> по гражданско-правовому договору в а</w:t>
            </w:r>
            <w:r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Новомакаровского сельского поселения Грибановского муниципального района Воронежской области</w:t>
            </w:r>
            <w:r w:rsidR="00196B91">
              <w:rPr>
                <w:rFonts w:ascii="Times New Roman" w:hAnsi="Times New Roman"/>
              </w:rPr>
              <w:t xml:space="preserve">. Депутат Совета народных депутатов Новомакаровского сельского поселения Грибановского </w:t>
            </w:r>
            <w:r w:rsidR="00196B91">
              <w:rPr>
                <w:rFonts w:ascii="Times New Roman" w:hAnsi="Times New Roman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для сельскохозяйственного использования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с хозяйственными постройками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(1/69)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(100/2383)</w:t>
            </w: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3306744,0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1430019,0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DA5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116373,72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240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289058,30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Спарышева Ольга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Пенсионерка. Депутат Совета народных депутатов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(2/195)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3374,0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4702864,0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1C8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DA5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172962,32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736A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Тарасов Иван Николаевич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Глава администр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ации Новомакаровского сельского поселения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земельный участок для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сельскохозяйственного использования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для сельскохозяйственного использования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собственность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(3/53)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(1/652)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1275050,0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15724448,0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6A" w:rsidRPr="0003736A" w:rsidRDefault="0003736A" w:rsidP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е име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A" w:rsidRDefault="0003736A" w:rsidP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6A" w:rsidRDefault="0003736A" w:rsidP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6A" w:rsidRDefault="0003736A" w:rsidP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689048,11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6A" w:rsidRDefault="0003736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B91" w:rsidTr="00DA51C8">
        <w:trPr>
          <w:gridAfter w:val="2"/>
          <w:wAfter w:w="240" w:type="dxa"/>
          <w:trHeight w:val="16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для сельскохозяйственного использования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 (1/326)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15724448,0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легковой автомобиль: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Датцун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3700,0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DA51C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312800,89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6B91" w:rsidRDefault="00196B91" w:rsidP="00196B91"/>
    <w:p w:rsidR="004C445B" w:rsidRDefault="004C445B"/>
    <w:sectPr w:rsidR="004C445B" w:rsidSect="00196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D"/>
    <w:rsid w:val="0003736A"/>
    <w:rsid w:val="00196B91"/>
    <w:rsid w:val="00492B39"/>
    <w:rsid w:val="004C445B"/>
    <w:rsid w:val="00675B5C"/>
    <w:rsid w:val="009E5BE2"/>
    <w:rsid w:val="00A60361"/>
    <w:rsid w:val="00B116FD"/>
    <w:rsid w:val="00B91626"/>
    <w:rsid w:val="00C26594"/>
    <w:rsid w:val="00C65F74"/>
    <w:rsid w:val="00DA51C8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B9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B9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2019-02-20T11:43:00Z</dcterms:created>
  <dcterms:modified xsi:type="dcterms:W3CDTF">2019-05-12T11:16:00Z</dcterms:modified>
</cp:coreProperties>
</file>