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E8" w:rsidRDefault="004541E8" w:rsidP="004541E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4541E8" w:rsidRDefault="004541E8" w:rsidP="004541E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</w:t>
      </w:r>
      <w:r w:rsidR="00DC1BF1">
        <w:rPr>
          <w:color w:val="000000"/>
          <w:sz w:val="28"/>
          <w:szCs w:val="28"/>
        </w:rPr>
        <w:t>ого слушания</w:t>
      </w:r>
      <w:r>
        <w:rPr>
          <w:color w:val="000000"/>
          <w:sz w:val="28"/>
          <w:szCs w:val="28"/>
        </w:rPr>
        <w:t xml:space="preserve"> в  Новомакаровском сельском поселении </w:t>
      </w:r>
    </w:p>
    <w:p w:rsidR="004541E8" w:rsidRDefault="004541E8" w:rsidP="004541E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Грибановского муниципального района Воронежской области</w:t>
      </w:r>
      <w:r w:rsidR="008A53CE">
        <w:rPr>
          <w:color w:val="000000"/>
          <w:sz w:val="28"/>
          <w:szCs w:val="28"/>
        </w:rPr>
        <w:t xml:space="preserve"> по проекту</w:t>
      </w:r>
    </w:p>
    <w:p w:rsidR="004E0E5B" w:rsidRDefault="004E0E5B" w:rsidP="004E0E5B">
      <w:pPr>
        <w:jc w:val="center"/>
        <w:rPr>
          <w:sz w:val="28"/>
          <w:szCs w:val="28"/>
        </w:rPr>
      </w:pPr>
      <w:r>
        <w:rPr>
          <w:sz w:val="28"/>
          <w:szCs w:val="28"/>
        </w:rPr>
        <w:t>«Отчет об исполнении бюджета Новомакаровского сельского поселения Грибановского муниципального района Воронежской области за 201</w:t>
      </w:r>
      <w:r w:rsidR="008A53CE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</w:p>
    <w:p w:rsidR="004541E8" w:rsidRDefault="008A53CE" w:rsidP="004541E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</w:t>
      </w:r>
      <w:r w:rsidR="004541E8">
        <w:rPr>
          <w:color w:val="000000"/>
          <w:sz w:val="28"/>
          <w:szCs w:val="28"/>
        </w:rPr>
        <w:t>апреля 201</w:t>
      </w:r>
      <w:r>
        <w:rPr>
          <w:color w:val="000000"/>
          <w:sz w:val="28"/>
          <w:szCs w:val="28"/>
        </w:rPr>
        <w:t>8</w:t>
      </w:r>
      <w:r w:rsidR="004541E8">
        <w:rPr>
          <w:color w:val="000000"/>
          <w:sz w:val="28"/>
          <w:szCs w:val="28"/>
        </w:rPr>
        <w:t xml:space="preserve">  г.                                                            </w:t>
      </w:r>
      <w:r w:rsidR="008F13F9">
        <w:rPr>
          <w:color w:val="000000"/>
          <w:sz w:val="28"/>
          <w:szCs w:val="28"/>
        </w:rPr>
        <w:t xml:space="preserve">   </w:t>
      </w:r>
      <w:bookmarkStart w:id="0" w:name="_GoBack"/>
      <w:bookmarkEnd w:id="0"/>
      <w:r w:rsidR="004541E8">
        <w:rPr>
          <w:color w:val="000000"/>
          <w:sz w:val="28"/>
          <w:szCs w:val="28"/>
        </w:rPr>
        <w:t>Здание администрации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14.00 часов                                                                Новомакаровского сельского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поселения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с. Новомакарово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</w:p>
    <w:p w:rsidR="004541E8" w:rsidRDefault="004541E8" w:rsidP="004541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предложениям на публичных слушаниях, состоявшихся в  Новомакаровском сельском поселении Грибановского муниципального района Воронежской области </w:t>
      </w:r>
      <w:r w:rsidR="008A53CE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апреля 201</w:t>
      </w:r>
      <w:r w:rsidR="008A53C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года, по </w:t>
      </w:r>
      <w:r w:rsidR="008A53CE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«</w:t>
      </w:r>
      <w:r>
        <w:rPr>
          <w:sz w:val="28"/>
          <w:szCs w:val="28"/>
        </w:rPr>
        <w:t>Отчет об исполнении бюджета Новомакаровского сельского поселения Грибановского муниципального района Воронежской области за 201</w:t>
      </w:r>
      <w:r w:rsidR="008A53CE">
        <w:rPr>
          <w:sz w:val="28"/>
          <w:szCs w:val="28"/>
        </w:rPr>
        <w:t>7</w:t>
      </w:r>
      <w:r>
        <w:rPr>
          <w:sz w:val="28"/>
          <w:szCs w:val="28"/>
        </w:rPr>
        <w:t xml:space="preserve"> год», </w:t>
      </w:r>
      <w:r>
        <w:rPr>
          <w:color w:val="000000"/>
          <w:sz w:val="28"/>
          <w:szCs w:val="28"/>
        </w:rPr>
        <w:t xml:space="preserve">участники публичных слушаний </w:t>
      </w:r>
    </w:p>
    <w:p w:rsidR="004541E8" w:rsidRDefault="004541E8" w:rsidP="004541E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541E8" w:rsidRDefault="004541E8" w:rsidP="004541E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4541E8" w:rsidRDefault="004541E8" w:rsidP="004541E8">
      <w:pPr>
        <w:shd w:val="clear" w:color="auto" w:fill="FFFFFF"/>
        <w:rPr>
          <w:color w:val="000000"/>
          <w:sz w:val="28"/>
          <w:szCs w:val="28"/>
        </w:rPr>
      </w:pPr>
    </w:p>
    <w:p w:rsidR="004541E8" w:rsidRDefault="004541E8" w:rsidP="004541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Направить решение публичных слушаний по </w:t>
      </w:r>
      <w:r w:rsidR="008A53CE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Отчет об исполнении бюджета Новомакаровского сельского поселения Грибановского муниципального района Воронежской области за 201</w:t>
      </w:r>
      <w:r w:rsidR="008A53CE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в</w:t>
      </w:r>
      <w:r>
        <w:rPr>
          <w:color w:val="000000"/>
          <w:sz w:val="28"/>
          <w:szCs w:val="28"/>
        </w:rPr>
        <w:t xml:space="preserve"> Совет народных депутатов Новомакаровского сельского поселения Грибановского муниципального района </w:t>
      </w:r>
      <w:r>
        <w:rPr>
          <w:sz w:val="28"/>
          <w:szCs w:val="28"/>
        </w:rPr>
        <w:t xml:space="preserve">Воронежской области для утверждения. </w:t>
      </w:r>
    </w:p>
    <w:p w:rsidR="004541E8" w:rsidRDefault="004541E8" w:rsidP="004541E8">
      <w:pPr>
        <w:shd w:val="clear" w:color="auto" w:fill="FFFFFF"/>
        <w:tabs>
          <w:tab w:val="left" w:pos="77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541E8" w:rsidRDefault="004541E8" w:rsidP="004541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1E8" w:rsidRDefault="004541E8" w:rsidP="004541E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541E8" w:rsidRDefault="004541E8" w:rsidP="004541E8">
      <w:pPr>
        <w:pStyle w:val="b0"/>
        <w:tabs>
          <w:tab w:val="right" w:pos="9355"/>
          <w:tab w:val="center" w:pos="9690"/>
        </w:tabs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4541E8" w:rsidRDefault="004541E8" w:rsidP="004541E8">
      <w:pPr>
        <w:pStyle w:val="b0"/>
        <w:tabs>
          <w:tab w:val="right" w:pos="9355"/>
          <w:tab w:val="center" w:pos="969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Cs w:val="28"/>
        </w:rPr>
        <w:t xml:space="preserve">Председательствующий                                                                  </w:t>
      </w:r>
      <w:r w:rsidR="004E0E5B">
        <w:rPr>
          <w:rFonts w:ascii="Times New Roman" w:hAnsi="Times New Roman" w:cs="Times New Roman"/>
          <w:szCs w:val="28"/>
        </w:rPr>
        <w:t>И.Н.Тарасов</w:t>
      </w:r>
    </w:p>
    <w:p w:rsidR="004541E8" w:rsidRDefault="004541E8" w:rsidP="004541E8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4541E8" w:rsidRDefault="004541E8" w:rsidP="004541E8"/>
    <w:p w:rsidR="006F0721" w:rsidRDefault="006F0721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/>
    <w:p w:rsidR="009B538C" w:rsidRDefault="009B538C" w:rsidP="009B538C">
      <w:pPr>
        <w:rPr>
          <w:rFonts w:asciiTheme="minorHAnsi" w:hAnsiTheme="minorHAnsi"/>
          <w:sz w:val="28"/>
          <w:szCs w:val="28"/>
        </w:rPr>
      </w:pPr>
    </w:p>
    <w:p w:rsidR="009B538C" w:rsidRDefault="009B538C" w:rsidP="009B538C">
      <w:pPr>
        <w:rPr>
          <w:sz w:val="28"/>
          <w:szCs w:val="28"/>
        </w:rPr>
      </w:pPr>
    </w:p>
    <w:p w:rsidR="008A53CE" w:rsidRDefault="008A53CE" w:rsidP="008A53C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сельского поселения</w:t>
      </w:r>
    </w:p>
    <w:p w:rsidR="008A53CE" w:rsidRDefault="008A53CE" w:rsidP="008A53C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2017 год</w:t>
      </w:r>
    </w:p>
    <w:p w:rsidR="008A53CE" w:rsidRDefault="008A53CE" w:rsidP="008A53CE">
      <w:pPr>
        <w:jc w:val="center"/>
        <w:rPr>
          <w:sz w:val="28"/>
          <w:szCs w:val="28"/>
        </w:rPr>
      </w:pPr>
    </w:p>
    <w:p w:rsidR="008A53CE" w:rsidRDefault="008A53CE" w:rsidP="008A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Бюджет Новомакаровского сельского поселения за 2017 год исполнен по доходам в сумме 3650220,87  руб., по расходам в сумме 3651476,03  руб. </w:t>
      </w:r>
    </w:p>
    <w:p w:rsidR="008A53CE" w:rsidRDefault="008A53CE" w:rsidP="008A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A53CE" w:rsidRDefault="008A53CE" w:rsidP="008A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Собственные доходы: назначено 1794585,20  рублей, исполнено 1795765,16 рублей.</w:t>
      </w:r>
    </w:p>
    <w:p w:rsidR="008A53CE" w:rsidRDefault="008A53CE" w:rsidP="008A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налогу на доходы физических лиц бюджет исполнен на 100 %. Назначено 95635,0  рублей, исполнено 95671,75 рублей.</w:t>
      </w:r>
    </w:p>
    <w:p w:rsidR="008A53CE" w:rsidRDefault="008A53CE" w:rsidP="008A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земельному налогу бюджет исполнен на 100,1 %. Назначено 653000,0 рублей, исполнено 653411,53 рублей.</w:t>
      </w:r>
    </w:p>
    <w:p w:rsidR="008A53CE" w:rsidRDefault="008A53CE" w:rsidP="008A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госпошлине бюджет исполнен на 100,1 %. Назначено 16250,0 рублей, исполнено 16270,0 рублей.</w:t>
      </w:r>
    </w:p>
    <w:p w:rsidR="008A53CE" w:rsidRDefault="008A53CE" w:rsidP="008A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безвозмездным поступлениям бюджет исполнен на 100 %. Назначено 1854455,71  рублей, исполнено 1854455,71  рублей.</w:t>
      </w:r>
    </w:p>
    <w:p w:rsidR="008A53CE" w:rsidRDefault="008A53CE" w:rsidP="008A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арендной плате назначено 566000,00  руб., исполнено 566596,36 рублей, что составляет 100,1 %.</w:t>
      </w:r>
    </w:p>
    <w:p w:rsidR="008A53CE" w:rsidRDefault="008A53CE" w:rsidP="008A53CE">
      <w:pPr>
        <w:jc w:val="both"/>
        <w:rPr>
          <w:sz w:val="28"/>
          <w:szCs w:val="28"/>
        </w:rPr>
      </w:pPr>
    </w:p>
    <w:p w:rsidR="008A53CE" w:rsidRDefault="008A53CE" w:rsidP="008A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расходам бюджет исполнен на 100 %. Назначено 3651909,65 рублей, исполнено 3651476,03  рублей.</w:t>
      </w:r>
    </w:p>
    <w:p w:rsidR="008A53CE" w:rsidRDefault="008A53CE" w:rsidP="008A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общегосударственным вопросам бюджет исполнен на 100 %. Назначено 1577126,66  рублей, исполнено 1576983,42  рублей.</w:t>
      </w:r>
    </w:p>
    <w:p w:rsidR="008A53CE" w:rsidRDefault="008A53CE" w:rsidP="008A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национальной обороне бюджет исполнен на 100 %. Назначено 68300,00 рублей, исполнено 68300,00  рублей.</w:t>
      </w:r>
    </w:p>
    <w:p w:rsidR="008A53CE" w:rsidRDefault="008A53CE" w:rsidP="008A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ЖКХ назначено 205520,00 рублей, исполнено 205504,32  рублей,</w:t>
      </w:r>
      <w:r w:rsidRPr="00E40F96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составляет 100 %.</w:t>
      </w:r>
    </w:p>
    <w:p w:rsidR="008A53CE" w:rsidRDefault="008A53CE" w:rsidP="008A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культуре бюджет исполнен на 100 %. Назначено 804950,00 рублей, исполнено 804856,94 рублей.</w:t>
      </w:r>
    </w:p>
    <w:p w:rsidR="008A53CE" w:rsidRDefault="008A53CE" w:rsidP="008A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B538C" w:rsidRDefault="009B538C" w:rsidP="008A53CE">
      <w:pPr>
        <w:jc w:val="center"/>
        <w:outlineLvl w:val="0"/>
      </w:pPr>
    </w:p>
    <w:sectPr w:rsidR="009B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04"/>
    <w:rsid w:val="000F3904"/>
    <w:rsid w:val="004541E8"/>
    <w:rsid w:val="004E0E5B"/>
    <w:rsid w:val="006F0721"/>
    <w:rsid w:val="008A53CE"/>
    <w:rsid w:val="008F13F9"/>
    <w:rsid w:val="009B538C"/>
    <w:rsid w:val="00DC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basedOn w:val="a0"/>
    <w:link w:val="b0"/>
    <w:locked/>
    <w:rsid w:val="004541E8"/>
    <w:rPr>
      <w:sz w:val="28"/>
    </w:rPr>
  </w:style>
  <w:style w:type="paragraph" w:customStyle="1" w:styleId="b0">
    <w:name w:val="Обычнbй"/>
    <w:link w:val="b"/>
    <w:rsid w:val="004541E8"/>
    <w:pPr>
      <w:widowControl w:val="0"/>
      <w:snapToGrid w:val="0"/>
      <w:spacing w:after="0" w:line="24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basedOn w:val="a0"/>
    <w:link w:val="b0"/>
    <w:locked/>
    <w:rsid w:val="004541E8"/>
    <w:rPr>
      <w:sz w:val="28"/>
    </w:rPr>
  </w:style>
  <w:style w:type="paragraph" w:customStyle="1" w:styleId="b0">
    <w:name w:val="Обычнbй"/>
    <w:link w:val="b"/>
    <w:rsid w:val="004541E8"/>
    <w:pPr>
      <w:widowControl w:val="0"/>
      <w:snapToGrid w:val="0"/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2017-04-13T09:30:00Z</cp:lastPrinted>
  <dcterms:created xsi:type="dcterms:W3CDTF">2015-04-23T04:28:00Z</dcterms:created>
  <dcterms:modified xsi:type="dcterms:W3CDTF">2018-04-24T08:11:00Z</dcterms:modified>
</cp:coreProperties>
</file>