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3E" w:rsidRPr="00D75D51" w:rsidRDefault="00EF553E" w:rsidP="00EF55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AE49D0">
        <w:rPr>
          <w:b/>
          <w:sz w:val="36"/>
          <w:szCs w:val="36"/>
        </w:rPr>
        <w:t xml:space="preserve">                               10</w:t>
      </w:r>
      <w:r>
        <w:rPr>
          <w:b/>
          <w:sz w:val="36"/>
          <w:szCs w:val="36"/>
        </w:rPr>
        <w:t xml:space="preserve">     </w:t>
      </w:r>
      <w:r w:rsidR="005A0343"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0</w:t>
      </w:r>
      <w:r w:rsidR="00AE49D0">
        <w:rPr>
          <w:b/>
          <w:sz w:val="36"/>
          <w:szCs w:val="36"/>
        </w:rPr>
        <w:t>9</w:t>
      </w:r>
      <w:r w:rsidRPr="00D75D51">
        <w:rPr>
          <w:b/>
          <w:sz w:val="36"/>
          <w:szCs w:val="36"/>
        </w:rPr>
        <w:t>)</w:t>
      </w:r>
    </w:p>
    <w:p w:rsidR="00EF553E" w:rsidRPr="00D75D51" w:rsidRDefault="00EF553E" w:rsidP="00EF553E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Default="00EF553E" w:rsidP="00EF553E">
      <w:pPr>
        <w:jc w:val="center"/>
        <w:rPr>
          <w:sz w:val="28"/>
          <w:szCs w:val="28"/>
        </w:rPr>
      </w:pPr>
    </w:p>
    <w:p w:rsidR="00B37E37" w:rsidRPr="00D75D51" w:rsidRDefault="00B37E37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EF553E" w:rsidRPr="00D75D51" w:rsidRDefault="00EF553E" w:rsidP="00EF553E">
      <w:pPr>
        <w:jc w:val="center"/>
        <w:rPr>
          <w:b/>
          <w:sz w:val="56"/>
          <w:szCs w:val="56"/>
        </w:rPr>
      </w:pP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Новомакаровского </w:t>
      </w:r>
      <w:r w:rsidRPr="00D75D51">
        <w:rPr>
          <w:b/>
          <w:sz w:val="48"/>
          <w:szCs w:val="48"/>
        </w:rPr>
        <w:t>сельского поселения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F75790" w:rsidP="00EF55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AE49D0">
        <w:rPr>
          <w:b/>
          <w:sz w:val="44"/>
          <w:szCs w:val="44"/>
        </w:rPr>
        <w:t>8</w:t>
      </w:r>
      <w:r w:rsidR="00EF553E">
        <w:rPr>
          <w:b/>
          <w:sz w:val="44"/>
          <w:szCs w:val="44"/>
        </w:rPr>
        <w:t>.</w:t>
      </w:r>
      <w:r w:rsidR="00AE49D0">
        <w:rPr>
          <w:b/>
          <w:sz w:val="44"/>
          <w:szCs w:val="44"/>
        </w:rPr>
        <w:t>10</w:t>
      </w:r>
      <w:r w:rsidR="00EF553E">
        <w:rPr>
          <w:b/>
          <w:sz w:val="44"/>
          <w:szCs w:val="44"/>
        </w:rPr>
        <w:t>.2021</w:t>
      </w: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rPr>
          <w:b/>
          <w:sz w:val="40"/>
          <w:szCs w:val="40"/>
        </w:rPr>
      </w:pPr>
    </w:p>
    <w:p w:rsidR="00EF553E" w:rsidRPr="00D75D51" w:rsidRDefault="00EF553E" w:rsidP="00EF553E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Новомакаровского</w:t>
      </w:r>
      <w:r w:rsidRPr="00D75D51">
        <w:rPr>
          <w:b/>
          <w:sz w:val="40"/>
          <w:szCs w:val="40"/>
        </w:rPr>
        <w:t xml:space="preserve"> сельского поселения 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EF553E" w:rsidRPr="00F12309" w:rsidRDefault="00F12309" w:rsidP="00F123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AE49D0" w:rsidRDefault="00AE49D0" w:rsidP="00AE49D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Извещение</w:t>
      </w:r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 с п.3.1.  ст. 15 Федерального закона от 03.07.2016 № 237-ФЗ «О государственной кадастровой оценке»  администрация </w:t>
      </w:r>
      <w:r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  Грибановского муниципального района  Воронежской области уведомляет об утверждении результатов определения кадастровой стоимости объектов капитального строительства (приказ департамента имущественных и земельных отношений Воронежской области от 13.10.2021 № 2271) и земельных участков категории земель промышленности, энергетики, транспорта, связи, радиовещания, телевидения, информатики, земель для</w:t>
      </w:r>
      <w:proofErr w:type="gramEnd"/>
      <w:r>
        <w:rPr>
          <w:sz w:val="28"/>
          <w:szCs w:val="28"/>
        </w:rPr>
        <w:t xml:space="preserve"> обеспечения космической деятельности, земель обороны, безопасности и земель иного специального назначения (приказ департамента имущественных и земельных отношений Воронежской области от 13.10.2021 № 2272), расположенных на территории Воронежской области.</w:t>
      </w:r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указанными нормативными правовыми актом, а также с прилагаемыми к ним результатами определения кадастровой стоимости земельных участков указанной категории земель и объектов капитального строительства  можно ознакомиться:</w:t>
      </w:r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официальном сайте департамента имущественных и земельных отношений Воронежской области (</w:t>
      </w:r>
      <w:proofErr w:type="spellStart"/>
      <w:r>
        <w:rPr>
          <w:sz w:val="28"/>
          <w:szCs w:val="28"/>
        </w:rPr>
        <w:t>dizovo</w:t>
      </w:r>
      <w:proofErr w:type="spellEnd"/>
      <w:r>
        <w:rPr>
          <w:sz w:val="28"/>
          <w:szCs w:val="28"/>
        </w:rPr>
        <w:t>/ru- нормативная база);</w:t>
      </w:r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-в информационной системе «Портал Воронежской области в сети Интернет» (</w:t>
      </w:r>
      <w:hyperlink r:id="rId9" w:history="1">
        <w:r>
          <w:rPr>
            <w:rStyle w:val="a4"/>
            <w:sz w:val="28"/>
            <w:szCs w:val="28"/>
          </w:rPr>
          <w:t>https://www.govvrn.ru</w:t>
        </w:r>
      </w:hyperlink>
      <w:r>
        <w:rPr>
          <w:sz w:val="28"/>
          <w:szCs w:val="28"/>
        </w:rPr>
        <w:t>);</w:t>
      </w:r>
      <w:proofErr w:type="gramEnd"/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 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информации (</w:t>
      </w:r>
      <w:hyperlink r:id="rId10" w:history="1">
        <w:r>
          <w:rPr>
            <w:rStyle w:val="a4"/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 xml:space="preserve">). </w:t>
      </w:r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E49D0" w:rsidRDefault="00AE49D0" w:rsidP="00AE49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E49D0" w:rsidRDefault="00AE49D0" w:rsidP="00AE49D0">
      <w:pPr>
        <w:pStyle w:val="2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p w:rsidR="00AE49D0" w:rsidRDefault="00AE49D0" w:rsidP="00AE49D0">
      <w:pPr>
        <w:pStyle w:val="2"/>
        <w:tabs>
          <w:tab w:val="left" w:pos="709"/>
        </w:tabs>
        <w:spacing w:after="0" w:line="240" w:lineRule="auto"/>
        <w:jc w:val="both"/>
        <w:rPr>
          <w:sz w:val="16"/>
          <w:szCs w:val="16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53E" w:rsidRDefault="00EF553E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49D0" w:rsidRDefault="00AE49D0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49D0" w:rsidRDefault="00AE49D0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49D0" w:rsidRDefault="00AE49D0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Ответственный за выпуск: Глава Новомакаровского сельского поселения         Грибановского         муниципального          района Воронежской области С.А.Шатов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редакции: 397225, Воронежская область, Грибановский муниципальный район, с. Новомакарово, ул. Советская, д. 57</w:t>
      </w: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(47348) 3-52-39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издателя: 397225, Воронежская область, Грибановский муниципальный район, с. Новомакарово, ул. Советская, д. 57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типографии: 397225, Воронежская область, Грибановский муниципальный район, с. Новомакарово, ул. Советская, д. 57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 xml:space="preserve">Подписано к печати: </w:t>
      </w:r>
      <w:r w:rsidR="00F75790">
        <w:rPr>
          <w:b/>
          <w:sz w:val="32"/>
          <w:szCs w:val="32"/>
        </w:rPr>
        <w:t>2</w:t>
      </w:r>
      <w:r w:rsidR="00AE49D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AE49D0">
        <w:rPr>
          <w:b/>
          <w:sz w:val="32"/>
          <w:szCs w:val="32"/>
        </w:rPr>
        <w:t>10</w:t>
      </w:r>
      <w:r w:rsidRPr="00E72D04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1</w:t>
      </w:r>
      <w:r w:rsidRPr="00E72D04">
        <w:rPr>
          <w:b/>
          <w:sz w:val="32"/>
          <w:szCs w:val="32"/>
        </w:rPr>
        <w:t xml:space="preserve"> г. 15 часов</w:t>
      </w: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Тираж 10 экз.</w:t>
      </w:r>
    </w:p>
    <w:p w:rsidR="00EF553E" w:rsidRDefault="00EF553E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07B1" w:rsidRDefault="003B07B1"/>
    <w:sectPr w:rsidR="003B07B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7D" w:rsidRDefault="0041207D" w:rsidP="00B37E37">
      <w:r>
        <w:separator/>
      </w:r>
    </w:p>
  </w:endnote>
  <w:endnote w:type="continuationSeparator" w:id="0">
    <w:p w:rsidR="0041207D" w:rsidRDefault="0041207D" w:rsidP="00B3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88047"/>
      <w:docPartObj>
        <w:docPartGallery w:val="Page Numbers (Bottom of Page)"/>
        <w:docPartUnique/>
      </w:docPartObj>
    </w:sdtPr>
    <w:sdtEndPr/>
    <w:sdtContent>
      <w:p w:rsidR="00B37E37" w:rsidRDefault="00B37E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D0">
          <w:rPr>
            <w:noProof/>
          </w:rPr>
          <w:t>1</w:t>
        </w:r>
        <w:r>
          <w:fldChar w:fldCharType="end"/>
        </w:r>
      </w:p>
    </w:sdtContent>
  </w:sdt>
  <w:p w:rsidR="00B37E37" w:rsidRDefault="00B37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7D" w:rsidRDefault="0041207D" w:rsidP="00B37E37">
      <w:r>
        <w:separator/>
      </w:r>
    </w:p>
  </w:footnote>
  <w:footnote w:type="continuationSeparator" w:id="0">
    <w:p w:rsidR="0041207D" w:rsidRDefault="0041207D" w:rsidP="00B3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7225B1"/>
    <w:multiLevelType w:val="hybridMultilevel"/>
    <w:tmpl w:val="C1F43634"/>
    <w:lvl w:ilvl="0" w:tplc="5B5C47B0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7"/>
    <w:rsid w:val="000E24F4"/>
    <w:rsid w:val="00116106"/>
    <w:rsid w:val="0026050D"/>
    <w:rsid w:val="00377813"/>
    <w:rsid w:val="003B07B1"/>
    <w:rsid w:val="0041207D"/>
    <w:rsid w:val="005A0343"/>
    <w:rsid w:val="006B2505"/>
    <w:rsid w:val="006B3B9B"/>
    <w:rsid w:val="00775277"/>
    <w:rsid w:val="00A23F47"/>
    <w:rsid w:val="00AE49D0"/>
    <w:rsid w:val="00B22A6A"/>
    <w:rsid w:val="00B37E37"/>
    <w:rsid w:val="00B83FE5"/>
    <w:rsid w:val="00C300AD"/>
    <w:rsid w:val="00C46E56"/>
    <w:rsid w:val="00C7397A"/>
    <w:rsid w:val="00EF553E"/>
    <w:rsid w:val="00F12309"/>
    <w:rsid w:val="00F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3E"/>
    <w:pPr>
      <w:ind w:left="720"/>
      <w:contextualSpacing/>
    </w:pPr>
  </w:style>
  <w:style w:type="paragraph" w:customStyle="1" w:styleId="ConsPlusNormal">
    <w:name w:val="ConsPlusNormal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5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rsid w:val="00EF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553E"/>
    <w:rPr>
      <w:color w:val="0000FF"/>
      <w:u w:val="single"/>
    </w:rPr>
  </w:style>
  <w:style w:type="paragraph" w:customStyle="1" w:styleId="b">
    <w:name w:val="Обычнbй"/>
    <w:link w:val="b0"/>
    <w:rsid w:val="00EF55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37E3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rsid w:val="00B37E3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37E3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E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397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3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397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Title">
    <w:name w:val="Title!Название НПА"/>
    <w:basedOn w:val="a"/>
    <w:uiPriority w:val="99"/>
    <w:rsid w:val="00C73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739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7397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C739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rsid w:val="00C739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C7397A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7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57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2A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2A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B22A6A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B22A6A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B22A6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E49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9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3E"/>
    <w:pPr>
      <w:ind w:left="720"/>
      <w:contextualSpacing/>
    </w:pPr>
  </w:style>
  <w:style w:type="paragraph" w:customStyle="1" w:styleId="ConsPlusNormal">
    <w:name w:val="ConsPlusNormal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5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rsid w:val="00EF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553E"/>
    <w:rPr>
      <w:color w:val="0000FF"/>
      <w:u w:val="single"/>
    </w:rPr>
  </w:style>
  <w:style w:type="paragraph" w:customStyle="1" w:styleId="b">
    <w:name w:val="Обычнbй"/>
    <w:link w:val="b0"/>
    <w:rsid w:val="00EF55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37E3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rsid w:val="00B37E3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37E3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E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397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3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397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Title">
    <w:name w:val="Title!Название НПА"/>
    <w:basedOn w:val="a"/>
    <w:uiPriority w:val="99"/>
    <w:rsid w:val="00C73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739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7397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C739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rsid w:val="00C739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C7397A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7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57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2A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2A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B22A6A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B22A6A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B22A6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E49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9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C629-0DEA-45BF-82D4-EF401A47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2021-04-01T13:50:00Z</cp:lastPrinted>
  <dcterms:created xsi:type="dcterms:W3CDTF">2021-10-28T09:49:00Z</dcterms:created>
  <dcterms:modified xsi:type="dcterms:W3CDTF">2021-10-28T09:49:00Z</dcterms:modified>
</cp:coreProperties>
</file>