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7C" w:rsidRPr="00516D7C" w:rsidRDefault="00516D7C" w:rsidP="00516D7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7C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16D7C" w:rsidRPr="00516D7C" w:rsidRDefault="00516D7C" w:rsidP="00516D7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7C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516D7C" w:rsidRPr="00516D7C" w:rsidRDefault="00516D7C" w:rsidP="00516D7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7C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516D7C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516D7C" w:rsidRDefault="00516D7C" w:rsidP="00516D7C">
      <w:pPr>
        <w:rPr>
          <w:rFonts w:ascii="Times New Roman" w:hAnsi="Times New Roman"/>
          <w:b/>
          <w:sz w:val="20"/>
          <w:szCs w:val="28"/>
        </w:rPr>
      </w:pPr>
    </w:p>
    <w:p w:rsidR="00131078" w:rsidRPr="00516D7C" w:rsidRDefault="00516D7C" w:rsidP="00516D7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4870EB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Положение о пенсиях за выслугу лет лицам, замещавшим должности муниципальной службы в органах местного самоуправления </w:t>
      </w:r>
      <w:r w:rsidR="0051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131078" w:rsidRPr="004870EB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 Совет народных депутатов </w:t>
      </w:r>
      <w:proofErr w:type="gramEnd"/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516D7C">
      <w:pPr>
        <w:widowControl w:val="0"/>
        <w:tabs>
          <w:tab w:val="left" w:pos="709"/>
        </w:tabs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местного самоуправления</w:t>
      </w:r>
      <w:r w:rsidR="005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Новомакаровского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муниципального района Воронежской области, утвержденное решением Совета народных депутатов </w:t>
      </w:r>
      <w:r w:rsidR="005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Новомакаровского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 от </w:t>
      </w:r>
      <w:r w:rsidR="00516D7C">
        <w:rPr>
          <w:rFonts w:ascii="Times New Roman" w:eastAsia="Times New Roman" w:hAnsi="Times New Roman" w:cs="Times New Roman"/>
          <w:sz w:val="28"/>
          <w:szCs w:val="28"/>
          <w:lang w:eastAsia="ru-RU"/>
        </w:rPr>
        <w:t>20.03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№ </w:t>
      </w:r>
      <w:r w:rsidR="005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274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пенсиях за выслугу лет лицам, замещавшим должности муниципальной службы в органах местного самоуправления </w:t>
      </w:r>
      <w:r w:rsidR="0051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Грибановского муниципального района Воронежской области» (далее по тексту – Положение) следующие изменения и дополнения:</w:t>
      </w:r>
    </w:p>
    <w:p w:rsidR="004870EB" w:rsidRPr="004870EB" w:rsidRDefault="00516D7C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восьмом абзаце пункта 3.2 раздела 3 Положения слов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4870EB" w:rsidRPr="004870EB" w:rsidRDefault="00516D7C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3.3. раздела 3 исключить;</w:t>
      </w:r>
    </w:p>
    <w:p w:rsid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раздела 4 слова «, за исключением лиц, замещавших должности муниципальной службы категории "руководители" и являвшихся членами правительства Воронежской области не менее 5 лет, которым размер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пенсии за выслугу лет исчисляется исходя из среднего заработка, определяемого в соответствии настоящим Положением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870EB" w:rsidRP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пункта 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«муниципальн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70EB" w:rsidRP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4870EB" w:rsidRPr="004870EB" w:rsidRDefault="004870EB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органах местного самоуправления </w:t>
      </w:r>
      <w:r w:rsidR="0051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r w:rsidR="0051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области, разрешаются в соответствии с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70EB" w:rsidRP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разделом 12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870EB" w:rsidRP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EB" w:rsidRP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4870EB" w:rsidRP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В </w:t>
      </w:r>
      <w:proofErr w:type="gramStart"/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4870EB" w:rsidRP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В </w:t>
      </w:r>
      <w:proofErr w:type="gramStart"/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</w:p>
    <w:p w:rsidR="004870EB" w:rsidRP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В </w:t>
      </w:r>
      <w:proofErr w:type="gramStart"/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 Установление пенсии за выслугу лет в размере, предусмотренном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прекращение выплаты указанной пенсии в связи с отсутствием права на нее производится с 1-го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 месяца, следующего за месяцем, в котором была обнаружена соответствующая ошибка.</w:t>
      </w:r>
    </w:p>
    <w:p w:rsidR="004870EB" w:rsidRP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EB" w:rsidRPr="004870EB" w:rsidRDefault="00516D7C" w:rsidP="00516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70EB" w:rsidRPr="0048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70EB" w:rsidRPr="004870EB" w:rsidRDefault="00516D7C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EB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помощи.».</w:t>
      </w:r>
    </w:p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комиссию по социальным вопросам Совета народных депутатов </w:t>
      </w:r>
      <w:r w:rsidR="0051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0"/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Default="004870EB" w:rsidP="005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7C" w:rsidRDefault="00516D7C" w:rsidP="005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7C" w:rsidRDefault="00516D7C" w:rsidP="00516D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И.Н.Тарасов</w:t>
      </w:r>
    </w:p>
    <w:p w:rsidR="00516D7C" w:rsidRPr="00516D7C" w:rsidRDefault="00345260" w:rsidP="00516D7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bookmarkStart w:id="1" w:name="_GoBack"/>
      <w:bookmarkEnd w:id="1"/>
      <w:r w:rsidR="00516D7C" w:rsidRPr="00516D7C">
        <w:rPr>
          <w:rFonts w:ascii="Times New Roman" w:hAnsi="Times New Roman" w:cs="Times New Roman"/>
          <w:sz w:val="28"/>
          <w:szCs w:val="28"/>
        </w:rPr>
        <w:t>.05.2020 г. № 23</w:t>
      </w:r>
      <w:r w:rsidR="00516D7C">
        <w:rPr>
          <w:rFonts w:ascii="Times New Roman" w:hAnsi="Times New Roman" w:cs="Times New Roman"/>
          <w:sz w:val="28"/>
          <w:szCs w:val="28"/>
        </w:rPr>
        <w:t>3</w:t>
      </w:r>
    </w:p>
    <w:p w:rsidR="00516D7C" w:rsidRPr="004870EB" w:rsidRDefault="00516D7C" w:rsidP="00516D7C">
      <w:pPr>
        <w:pStyle w:val="a8"/>
        <w:rPr>
          <w:rFonts w:eastAsia="Times New Roman" w:cs="Times New Roman"/>
          <w:lang w:eastAsia="ru-RU"/>
        </w:rPr>
      </w:pPr>
      <w:r w:rsidRPr="00516D7C">
        <w:rPr>
          <w:rFonts w:ascii="Times New Roman" w:hAnsi="Times New Roman" w:cs="Times New Roman"/>
          <w:sz w:val="28"/>
          <w:szCs w:val="28"/>
        </w:rPr>
        <w:t>с. Новомакарово</w:t>
      </w:r>
    </w:p>
    <w:sectPr w:rsidR="00516D7C" w:rsidRPr="004870EB" w:rsidSect="00973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A8" w:rsidRDefault="00B961A8">
      <w:pPr>
        <w:spacing w:after="0" w:line="240" w:lineRule="auto"/>
      </w:pPr>
      <w:r>
        <w:separator/>
      </w:r>
    </w:p>
  </w:endnote>
  <w:endnote w:type="continuationSeparator" w:id="0">
    <w:p w:rsidR="00B961A8" w:rsidRDefault="00B9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961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961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96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A8" w:rsidRDefault="00B961A8">
      <w:pPr>
        <w:spacing w:after="0" w:line="240" w:lineRule="auto"/>
      </w:pPr>
      <w:r>
        <w:separator/>
      </w:r>
    </w:p>
  </w:footnote>
  <w:footnote w:type="continuationSeparator" w:id="0">
    <w:p w:rsidR="00B961A8" w:rsidRDefault="00B9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961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Pr="00E24190" w:rsidRDefault="00B961A8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96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0"/>
    <w:rsid w:val="00000EEC"/>
    <w:rsid w:val="00131078"/>
    <w:rsid w:val="00152C5D"/>
    <w:rsid w:val="001817F0"/>
    <w:rsid w:val="00195EA4"/>
    <w:rsid w:val="001A155A"/>
    <w:rsid w:val="00345260"/>
    <w:rsid w:val="00392F45"/>
    <w:rsid w:val="00394CAF"/>
    <w:rsid w:val="004870EB"/>
    <w:rsid w:val="004D64A7"/>
    <w:rsid w:val="00516D7C"/>
    <w:rsid w:val="005A5574"/>
    <w:rsid w:val="00640655"/>
    <w:rsid w:val="006E4829"/>
    <w:rsid w:val="00766A18"/>
    <w:rsid w:val="007B4027"/>
    <w:rsid w:val="008D3B74"/>
    <w:rsid w:val="009B71C1"/>
    <w:rsid w:val="00B4671B"/>
    <w:rsid w:val="00B468DC"/>
    <w:rsid w:val="00B47740"/>
    <w:rsid w:val="00B961A8"/>
    <w:rsid w:val="00C10007"/>
    <w:rsid w:val="00C831AA"/>
    <w:rsid w:val="00CA4207"/>
    <w:rsid w:val="00D00A4A"/>
    <w:rsid w:val="00D3677F"/>
    <w:rsid w:val="00ED6238"/>
    <w:rsid w:val="00F10E42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6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6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8</cp:revision>
  <cp:lastPrinted>2020-05-25T07:51:00Z</cp:lastPrinted>
  <dcterms:created xsi:type="dcterms:W3CDTF">2020-02-25T11:35:00Z</dcterms:created>
  <dcterms:modified xsi:type="dcterms:W3CDTF">2020-05-25T07:51:00Z</dcterms:modified>
</cp:coreProperties>
</file>