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54" w:rsidRPr="00205F54" w:rsidRDefault="00205F54" w:rsidP="00205F5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05F54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205F54" w:rsidRPr="00205F54" w:rsidRDefault="00205F54" w:rsidP="00205F5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05F54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205F54" w:rsidRPr="00205F54" w:rsidRDefault="00205F54" w:rsidP="00205F5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05F54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</w:t>
      </w:r>
    </w:p>
    <w:p w:rsidR="00205F54" w:rsidRPr="00205F54" w:rsidRDefault="00205F54" w:rsidP="00205F5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05F54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205F54" w:rsidRPr="00205F54" w:rsidRDefault="00205F54" w:rsidP="00205F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205F54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205F54" w:rsidRPr="00205F54" w:rsidRDefault="00205F54" w:rsidP="00205F54">
      <w:pPr>
        <w:ind w:right="43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ind w:right="4393"/>
        <w:jc w:val="both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>О местных нормативах градостроительного проектирования Новомакаровского сельского поселения Грибановского муниципального района Воронежской области</w:t>
      </w:r>
    </w:p>
    <w:p w:rsidR="00205F54" w:rsidRPr="00205F54" w:rsidRDefault="00205F54" w:rsidP="00205F54">
      <w:pPr>
        <w:widowControl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Новомакаровского сельского поселения, Совет народных депутатов Новомакаровского сельского поселения Грибановского муниципального района</w:t>
      </w:r>
    </w:p>
    <w:p w:rsidR="00205F54" w:rsidRPr="00205F54" w:rsidRDefault="00205F54" w:rsidP="00205F54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>РЕШИЛ: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F54">
        <w:rPr>
          <w:rFonts w:ascii="Times New Roman" w:hAnsi="Times New Roman" w:cs="Times New Roman"/>
          <w:sz w:val="28"/>
          <w:szCs w:val="28"/>
        </w:rPr>
        <w:t>1. Утвердить Положение о местных нормативах градостроительного проектирования Новомакаровского сельского поселения Грибановского муниципального района Воронежской области.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F5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обнародования.</w:t>
      </w:r>
    </w:p>
    <w:p w:rsidR="00205F54" w:rsidRPr="00205F54" w:rsidRDefault="00205F54" w:rsidP="00205F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 xml:space="preserve">       3. </w:t>
      </w:r>
      <w:proofErr w:type="gramStart"/>
      <w:r w:rsidRPr="00205F5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05F5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205F54" w:rsidRPr="00205F54" w:rsidRDefault="00205F54" w:rsidP="00205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F54" w:rsidRPr="00205F54" w:rsidRDefault="00205F54" w:rsidP="00205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F54" w:rsidRPr="00205F54" w:rsidRDefault="00205F54" w:rsidP="00205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F54" w:rsidRPr="00205F54" w:rsidRDefault="00205F54" w:rsidP="00205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F5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 w:rsidRPr="00205F54">
        <w:rPr>
          <w:rFonts w:ascii="Times New Roman" w:hAnsi="Times New Roman" w:cs="Times New Roman"/>
          <w:sz w:val="28"/>
          <w:szCs w:val="28"/>
        </w:rPr>
        <w:t>Н.Н.Плохих</w:t>
      </w:r>
      <w:proofErr w:type="spellEnd"/>
    </w:p>
    <w:p w:rsidR="00205F54" w:rsidRPr="00205F54" w:rsidRDefault="00205F54" w:rsidP="00205F54">
      <w:pPr>
        <w:shd w:val="clear" w:color="auto" w:fill="FFFFFF"/>
        <w:tabs>
          <w:tab w:val="left" w:pos="104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shd w:val="clear" w:color="auto" w:fill="FFFFFF"/>
        <w:tabs>
          <w:tab w:val="left" w:pos="1049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05F54" w:rsidRPr="00205F54" w:rsidRDefault="00205F54" w:rsidP="00205F54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 xml:space="preserve">21.02. 2014 г.  № 218 </w:t>
      </w:r>
    </w:p>
    <w:p w:rsidR="00205F54" w:rsidRPr="00205F54" w:rsidRDefault="00205F54" w:rsidP="00205F5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05F54" w:rsidRPr="00205F54" w:rsidRDefault="00205F54" w:rsidP="00205F5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 xml:space="preserve">к решению Совета народных депутатов </w:t>
      </w: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205F54" w:rsidRPr="00205F54" w:rsidRDefault="00205F54" w:rsidP="00205F5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05F54">
        <w:rPr>
          <w:rFonts w:ascii="Times New Roman" w:hAnsi="Times New Roman"/>
          <w:sz w:val="28"/>
          <w:szCs w:val="28"/>
          <w:lang w:val="ru-RU"/>
        </w:rPr>
        <w:t>от 21.02.2014 г. № 218</w:t>
      </w:r>
    </w:p>
    <w:p w:rsidR="00205F54" w:rsidRPr="00205F54" w:rsidRDefault="00205F54" w:rsidP="00205F5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05F54" w:rsidRPr="00205F54" w:rsidRDefault="00205F54" w:rsidP="00205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F54">
        <w:rPr>
          <w:rFonts w:ascii="Times New Roman" w:hAnsi="Times New Roman" w:cs="Times New Roman"/>
          <w:sz w:val="28"/>
          <w:szCs w:val="28"/>
        </w:rPr>
        <w:t>Положение</w:t>
      </w:r>
    </w:p>
    <w:p w:rsidR="00205F54" w:rsidRPr="00205F54" w:rsidRDefault="00205F54" w:rsidP="00205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F54">
        <w:rPr>
          <w:rFonts w:ascii="Times New Roman" w:hAnsi="Times New Roman" w:cs="Times New Roman"/>
          <w:sz w:val="28"/>
          <w:szCs w:val="28"/>
        </w:rPr>
        <w:t>о местных нормативах градостроительного проектирования</w:t>
      </w:r>
    </w:p>
    <w:p w:rsidR="00205F54" w:rsidRPr="00205F54" w:rsidRDefault="00205F54" w:rsidP="00205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F54">
        <w:rPr>
          <w:rFonts w:ascii="Times New Roman" w:hAnsi="Times New Roman" w:cs="Times New Roman"/>
          <w:sz w:val="28"/>
          <w:szCs w:val="28"/>
        </w:rPr>
        <w:t>Новомакаровского сельского поселения Грибановского муниципального района Воронежской области</w:t>
      </w:r>
    </w:p>
    <w:p w:rsidR="00205F54" w:rsidRPr="00205F54" w:rsidRDefault="00205F54" w:rsidP="00205F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F5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1. Настоящее Положение о местных нормативах градостроительного проектирования Новомакаровского сельского поселения Грибановского муниципального района Воронежской 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Новомакаровского сельского поселения.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Новомакаровского сельского поселения.</w:t>
      </w:r>
    </w:p>
    <w:p w:rsidR="00205F54" w:rsidRPr="00205F54" w:rsidRDefault="00205F54" w:rsidP="00205F54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Новомакаровского сельского  поселения и входящих в его состав населенных пунктов.</w:t>
      </w:r>
    </w:p>
    <w:p w:rsidR="00205F54" w:rsidRPr="00205F54" w:rsidRDefault="00205F54" w:rsidP="00205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5. Местные нормативы обязательны для использования, применения и соблюдения органами местного самоуправления  Новомакаровского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</w:t>
      </w:r>
    </w:p>
    <w:p w:rsidR="00205F54" w:rsidRPr="00205F54" w:rsidRDefault="00205F54" w:rsidP="00205F54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при разработке документов территориального планирования;</w:t>
      </w:r>
    </w:p>
    <w:p w:rsidR="00205F54" w:rsidRPr="00205F54" w:rsidRDefault="00205F54" w:rsidP="00205F54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при разработке документов градостроительного зонирования (правил землепользования и застройки);</w:t>
      </w:r>
    </w:p>
    <w:p w:rsidR="00205F54" w:rsidRPr="00205F54" w:rsidRDefault="00205F54" w:rsidP="00205F54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при разработке документации по планировке территории;</w:t>
      </w:r>
    </w:p>
    <w:p w:rsidR="00205F54" w:rsidRPr="00205F54" w:rsidRDefault="00205F54" w:rsidP="00205F54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05F54">
        <w:rPr>
          <w:rFonts w:ascii="Times New Roman" w:hAnsi="Times New Roman"/>
          <w:sz w:val="26"/>
          <w:szCs w:val="26"/>
        </w:rPr>
        <w:t>при</w:t>
      </w:r>
      <w:proofErr w:type="spellEnd"/>
      <w:r w:rsidRPr="00205F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sz w:val="26"/>
          <w:szCs w:val="26"/>
        </w:rPr>
        <w:t>архитектурно-строительном</w:t>
      </w:r>
      <w:proofErr w:type="spellEnd"/>
      <w:r w:rsidRPr="00205F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sz w:val="26"/>
          <w:szCs w:val="26"/>
        </w:rPr>
        <w:t>проектировании</w:t>
      </w:r>
      <w:proofErr w:type="spellEnd"/>
      <w:r w:rsidRPr="00205F54">
        <w:rPr>
          <w:rFonts w:ascii="Times New Roman" w:hAnsi="Times New Roman"/>
          <w:sz w:val="26"/>
          <w:szCs w:val="26"/>
        </w:rPr>
        <w:t>;</w:t>
      </w:r>
    </w:p>
    <w:p w:rsidR="00205F54" w:rsidRPr="00205F54" w:rsidRDefault="00205F54" w:rsidP="00205F54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при оформлении исходно-разрешительной документации для архитектурно-строительного проектирования;</w:t>
      </w:r>
    </w:p>
    <w:p w:rsidR="00205F54" w:rsidRPr="00205F54" w:rsidRDefault="00205F54" w:rsidP="00205F54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 xml:space="preserve">при согласовании и государственной экспертизе документов территориального планирования и градостроительного зонирования, документации </w:t>
      </w:r>
      <w:r w:rsidRPr="00205F54">
        <w:rPr>
          <w:rFonts w:ascii="Times New Roman" w:hAnsi="Times New Roman"/>
          <w:sz w:val="26"/>
          <w:szCs w:val="26"/>
          <w:lang w:val="ru-RU"/>
        </w:rPr>
        <w:lastRenderedPageBreak/>
        <w:t>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</w:t>
      </w:r>
    </w:p>
    <w:p w:rsidR="00205F54" w:rsidRPr="00205F54" w:rsidRDefault="00205F54" w:rsidP="00205F54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05F54">
        <w:rPr>
          <w:rFonts w:ascii="Times New Roman" w:hAnsi="Times New Roman"/>
          <w:sz w:val="26"/>
          <w:szCs w:val="26"/>
        </w:rPr>
        <w:t>при</w:t>
      </w:r>
      <w:proofErr w:type="spellEnd"/>
      <w:proofErr w:type="gramEnd"/>
      <w:r w:rsidRPr="00205F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sz w:val="26"/>
          <w:szCs w:val="26"/>
        </w:rPr>
        <w:t>рассмотрении</w:t>
      </w:r>
      <w:proofErr w:type="spellEnd"/>
      <w:r w:rsidRPr="00205F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sz w:val="26"/>
          <w:szCs w:val="26"/>
        </w:rPr>
        <w:t>судебных</w:t>
      </w:r>
      <w:proofErr w:type="spellEnd"/>
      <w:r w:rsidRPr="00205F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sz w:val="26"/>
          <w:szCs w:val="26"/>
        </w:rPr>
        <w:t>споров</w:t>
      </w:r>
      <w:proofErr w:type="spellEnd"/>
      <w:r w:rsidRPr="00205F54">
        <w:rPr>
          <w:rFonts w:ascii="Times New Roman" w:hAnsi="Times New Roman"/>
          <w:sz w:val="26"/>
          <w:szCs w:val="26"/>
        </w:rPr>
        <w:t>.</w:t>
      </w:r>
    </w:p>
    <w:p w:rsidR="00205F54" w:rsidRPr="00205F54" w:rsidRDefault="00205F54" w:rsidP="00205F54">
      <w:pPr>
        <w:tabs>
          <w:tab w:val="num" w:pos="680"/>
        </w:tabs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205F54" w:rsidRPr="00205F54" w:rsidRDefault="00205F54" w:rsidP="00205F54">
      <w:pPr>
        <w:tabs>
          <w:tab w:val="num" w:pos="680"/>
        </w:tabs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205F54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205F54">
        <w:rPr>
          <w:rFonts w:ascii="Times New Roman" w:hAnsi="Times New Roman"/>
          <w:b/>
          <w:sz w:val="26"/>
          <w:szCs w:val="26"/>
        </w:rPr>
        <w:t>Состав</w:t>
      </w:r>
      <w:proofErr w:type="spellEnd"/>
      <w:r w:rsidRPr="00205F5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b/>
          <w:sz w:val="26"/>
          <w:szCs w:val="26"/>
        </w:rPr>
        <w:t>местных</w:t>
      </w:r>
      <w:proofErr w:type="spellEnd"/>
      <w:r w:rsidRPr="00205F5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b/>
          <w:sz w:val="26"/>
          <w:szCs w:val="26"/>
        </w:rPr>
        <w:t>нормативов</w:t>
      </w:r>
      <w:proofErr w:type="spellEnd"/>
      <w:r w:rsidRPr="00205F5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b/>
          <w:sz w:val="26"/>
          <w:szCs w:val="26"/>
        </w:rPr>
        <w:t>градостроительного</w:t>
      </w:r>
      <w:proofErr w:type="spellEnd"/>
      <w:r w:rsidRPr="00205F5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b/>
          <w:sz w:val="26"/>
          <w:szCs w:val="26"/>
        </w:rPr>
        <w:t>проектирования</w:t>
      </w:r>
      <w:proofErr w:type="spellEnd"/>
    </w:p>
    <w:p w:rsidR="00205F54" w:rsidRPr="00205F54" w:rsidRDefault="00205F54" w:rsidP="00205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 xml:space="preserve"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</w:t>
      </w:r>
      <w:proofErr w:type="gramStart"/>
      <w:r w:rsidRPr="00205F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05F54">
        <w:rPr>
          <w:rFonts w:ascii="Times New Roman" w:hAnsi="Times New Roman" w:cs="Times New Roman"/>
          <w:sz w:val="26"/>
          <w:szCs w:val="26"/>
        </w:rPr>
        <w:t>:</w:t>
      </w:r>
    </w:p>
    <w:p w:rsidR="00205F54" w:rsidRPr="00205F54" w:rsidRDefault="00205F54" w:rsidP="00205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- устойчивое развитие территории Новомакаровского сельского поселения и входящих в его состав населенных пунктов: с. Новомакарово, пос. Новая Жизнь с учетом статуса и их роли в системе расселения;</w:t>
      </w:r>
    </w:p>
    <w:p w:rsidR="00205F54" w:rsidRPr="00205F54" w:rsidRDefault="00205F54" w:rsidP="00205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 Новомакаровского сельского поселения.</w:t>
      </w:r>
    </w:p>
    <w:p w:rsidR="00205F54" w:rsidRPr="00205F54" w:rsidRDefault="00205F54" w:rsidP="00205F54">
      <w:pPr>
        <w:tabs>
          <w:tab w:val="num" w:pos="680"/>
        </w:tabs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2.2. В местных нормативах должны содержаться:</w:t>
      </w:r>
    </w:p>
    <w:p w:rsidR="00205F54" w:rsidRPr="00205F54" w:rsidRDefault="00205F54" w:rsidP="00205F54">
      <w:pPr>
        <w:numPr>
          <w:ilvl w:val="0"/>
          <w:numId w:val="7"/>
        </w:numPr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цели и задачи разработки местных нормативов;</w:t>
      </w:r>
    </w:p>
    <w:p w:rsidR="00205F54" w:rsidRPr="00205F54" w:rsidRDefault="00205F54" w:rsidP="00205F54">
      <w:pPr>
        <w:numPr>
          <w:ilvl w:val="0"/>
          <w:numId w:val="7"/>
        </w:numPr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основные термины и определения, используемые в местных нормативах;</w:t>
      </w:r>
    </w:p>
    <w:p w:rsidR="00205F54" w:rsidRPr="00205F54" w:rsidRDefault="00205F54" w:rsidP="00205F54">
      <w:pPr>
        <w:numPr>
          <w:ilvl w:val="0"/>
          <w:numId w:val="7"/>
        </w:numPr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</w:t>
      </w:r>
    </w:p>
    <w:p w:rsidR="00205F54" w:rsidRPr="00205F54" w:rsidRDefault="00205F54" w:rsidP="00205F54">
      <w:pPr>
        <w:numPr>
          <w:ilvl w:val="1"/>
          <w:numId w:val="8"/>
        </w:numPr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В состав местных нормативов включаются следующие минимальные расчетные показатели: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Общие расчетные показатели планировочной организации территорий поселения, входящих в его состав сельских населенных пунктов: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определения потребности в жилых, общественных, рекреационных и иных  территориях (в гектарах на 1000 человек);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иные общие расчетные показатели планировочной организации территории поселения, входящих в его состав сельских населенных пунктов;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в сфере жилищного обеспечения: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жилищной обеспеченности в сельских населенных пунктах, расположенных на территории поселения (в квадратных метрах на одного человека);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lastRenderedPageBreak/>
        <w:t xml:space="preserve">нормативы размера </w:t>
      </w:r>
      <w:proofErr w:type="spellStart"/>
      <w:r w:rsidRPr="00205F54">
        <w:rPr>
          <w:rFonts w:ascii="Times New Roman" w:hAnsi="Times New Roman"/>
          <w:sz w:val="26"/>
          <w:szCs w:val="26"/>
          <w:lang w:val="ru-RU"/>
        </w:rPr>
        <w:t>приквартирных</w:t>
      </w:r>
      <w:proofErr w:type="spellEnd"/>
      <w:r w:rsidRPr="00205F54">
        <w:rPr>
          <w:rFonts w:ascii="Times New Roman" w:hAnsi="Times New Roman"/>
          <w:sz w:val="26"/>
          <w:szCs w:val="26"/>
          <w:lang w:val="ru-RU"/>
        </w:rPr>
        <w:t xml:space="preserve"> земельных участков в сельских населенных пунктах, расположенных на территории поселения (в квадратных метрах);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распределения жилищного строительства по типам жилья в сельских населенных пунктах, расположенных на территории поселения (в процентах);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распределения жилищного строительства по этажности в сельских населенных пунктах, расположенных на территории поселения (в процентах);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иные расчетные показатели в сфере жилищного обеспечения;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в сфере социального и коммунально-бытового обеспечения: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 (в гектарах);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культуры в сельских населенных пунктах, расположенных на территории поселения (мест на 1000 человек);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культовыми зданиями в сельских населенных пунктах, расположенных на территории поселения (количество на 1000 человек);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 xml:space="preserve">нормативы обеспеченности объектами </w:t>
      </w:r>
      <w:proofErr w:type="gramStart"/>
      <w:r w:rsidRPr="00205F54">
        <w:rPr>
          <w:rFonts w:ascii="Times New Roman" w:hAnsi="Times New Roman"/>
          <w:sz w:val="26"/>
          <w:szCs w:val="26"/>
          <w:lang w:val="ru-RU"/>
        </w:rPr>
        <w:t>коммунально-бытового</w:t>
      </w:r>
      <w:proofErr w:type="gramEnd"/>
      <w:r w:rsidRPr="00205F54">
        <w:rPr>
          <w:rFonts w:ascii="Times New Roman" w:hAnsi="Times New Roman"/>
          <w:sz w:val="26"/>
          <w:szCs w:val="26"/>
          <w:lang w:val="ru-RU"/>
        </w:rPr>
        <w:t xml:space="preserve"> назначения в сельских населенных пунктах, расположенных на территории поселения (количество на 1000 человек);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иные расчетные показатели в сфере социального и коммунально-бытового обеспечения;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в сфере обеспечения объектами рекреационного назначения: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иные расчетные показатели в сфере обеспечения объектами рекреационного назначения;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в сфере транспортного обслуживания: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lastRenderedPageBreak/>
        <w:t>нормативы обеспеченности объектами для хранения и обслуживания транспортных сре</w:t>
      </w:r>
      <w:proofErr w:type="gramStart"/>
      <w:r w:rsidRPr="00205F54">
        <w:rPr>
          <w:rFonts w:ascii="Times New Roman" w:hAnsi="Times New Roman"/>
          <w:sz w:val="26"/>
          <w:szCs w:val="26"/>
          <w:lang w:val="ru-RU"/>
        </w:rPr>
        <w:t>дств в с</w:t>
      </w:r>
      <w:proofErr w:type="gramEnd"/>
      <w:r w:rsidRPr="00205F54">
        <w:rPr>
          <w:rFonts w:ascii="Times New Roman" w:hAnsi="Times New Roman"/>
          <w:sz w:val="26"/>
          <w:szCs w:val="26"/>
          <w:lang w:val="ru-RU"/>
        </w:rPr>
        <w:t>ельских населенных пунктах, расположенных на территории поселения (</w:t>
      </w:r>
      <w:proofErr w:type="spellStart"/>
      <w:r w:rsidRPr="00205F54">
        <w:rPr>
          <w:rFonts w:ascii="Times New Roman" w:hAnsi="Times New Roman"/>
          <w:sz w:val="26"/>
          <w:szCs w:val="26"/>
          <w:lang w:val="ru-RU"/>
        </w:rPr>
        <w:t>машино</w:t>
      </w:r>
      <w:proofErr w:type="spellEnd"/>
      <w:r w:rsidRPr="00205F54">
        <w:rPr>
          <w:rFonts w:ascii="Times New Roman" w:hAnsi="Times New Roman"/>
          <w:sz w:val="26"/>
          <w:szCs w:val="26"/>
          <w:lang w:val="ru-RU"/>
        </w:rPr>
        <w:t>-мест на 1000 человек);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</w:t>
      </w:r>
      <w:proofErr w:type="spellStart"/>
      <w:r w:rsidRPr="00205F54">
        <w:rPr>
          <w:rFonts w:ascii="Times New Roman" w:hAnsi="Times New Roman"/>
          <w:sz w:val="26"/>
          <w:szCs w:val="26"/>
          <w:lang w:val="ru-RU"/>
        </w:rPr>
        <w:t>машино</w:t>
      </w:r>
      <w:proofErr w:type="spellEnd"/>
      <w:r w:rsidRPr="00205F54">
        <w:rPr>
          <w:rFonts w:ascii="Times New Roman" w:hAnsi="Times New Roman"/>
          <w:sz w:val="26"/>
          <w:szCs w:val="26"/>
          <w:lang w:val="ru-RU"/>
        </w:rPr>
        <w:t>-мест на квартиру);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плотность сети линий общественного пассажирского транспорта поселения (в километрах на квадратный километр территории поселения);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 xml:space="preserve">нормативы транспортной и пешеходной доступности объектов </w:t>
      </w:r>
      <w:proofErr w:type="gramStart"/>
      <w:r w:rsidRPr="00205F54">
        <w:rPr>
          <w:rFonts w:ascii="Times New Roman" w:hAnsi="Times New Roman"/>
          <w:sz w:val="26"/>
          <w:szCs w:val="26"/>
          <w:lang w:val="ru-RU"/>
        </w:rPr>
        <w:t>социального</w:t>
      </w:r>
      <w:proofErr w:type="gramEnd"/>
      <w:r w:rsidRPr="00205F54">
        <w:rPr>
          <w:rFonts w:ascii="Times New Roman" w:hAnsi="Times New Roman"/>
          <w:sz w:val="26"/>
          <w:szCs w:val="26"/>
          <w:lang w:val="ru-RU"/>
        </w:rPr>
        <w:t xml:space="preserve"> назначения в сельских населенных пунктах, расположенных на территории поселения  (в метрах);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иные расчетные показатели в сфере транспортного обслуживания;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в сфере инженерного оборудования: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иные расчетные показатели в сфере инженерного оборудования;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в сфере инженерной подготовки и защиты территорий: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lastRenderedPageBreak/>
        <w:t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иные расчетные показатели в сфере инженерной подготовки и защиты территорий;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в сфере обеспечения доступной среды жизнедеятельности для инвалидов и других маломобильных групп населения;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Расчетные показатели в сфере ценообразования в градостроительном проектировании;</w:t>
      </w:r>
    </w:p>
    <w:p w:rsidR="00205F54" w:rsidRPr="00205F54" w:rsidRDefault="00205F54" w:rsidP="00205F54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05F54">
        <w:rPr>
          <w:rFonts w:ascii="Times New Roman" w:hAnsi="Times New Roman"/>
          <w:sz w:val="26"/>
          <w:szCs w:val="26"/>
        </w:rPr>
        <w:t>Иные</w:t>
      </w:r>
      <w:proofErr w:type="spellEnd"/>
      <w:r w:rsidRPr="00205F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sz w:val="26"/>
          <w:szCs w:val="26"/>
        </w:rPr>
        <w:t>минимальные</w:t>
      </w:r>
      <w:proofErr w:type="spellEnd"/>
      <w:r w:rsidRPr="00205F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sz w:val="26"/>
          <w:szCs w:val="26"/>
        </w:rPr>
        <w:t>расчетные</w:t>
      </w:r>
      <w:proofErr w:type="spellEnd"/>
      <w:r w:rsidRPr="00205F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F54">
        <w:rPr>
          <w:rFonts w:ascii="Times New Roman" w:hAnsi="Times New Roman"/>
          <w:sz w:val="26"/>
          <w:szCs w:val="26"/>
        </w:rPr>
        <w:t>показатели</w:t>
      </w:r>
      <w:proofErr w:type="spellEnd"/>
      <w:r w:rsidRPr="00205F54">
        <w:rPr>
          <w:rFonts w:ascii="Times New Roman" w:hAnsi="Times New Roman"/>
          <w:sz w:val="26"/>
          <w:szCs w:val="26"/>
        </w:rPr>
        <w:t>.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</w:t>
      </w:r>
    </w:p>
    <w:p w:rsidR="00205F54" w:rsidRPr="00205F54" w:rsidRDefault="00205F54" w:rsidP="00205F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F54" w:rsidRPr="00205F54" w:rsidRDefault="00205F54" w:rsidP="00205F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F54">
        <w:rPr>
          <w:rFonts w:ascii="Times New Roman" w:hAnsi="Times New Roman" w:cs="Times New Roman"/>
          <w:b/>
          <w:sz w:val="26"/>
          <w:szCs w:val="26"/>
        </w:rPr>
        <w:t>3. Порядок подготовки и утверждения местных нормативов градостроительного проектирования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3.1. Заказчиком на разработку местных нормативов выступает администрация Новомакаровского сельского поселения.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Администрация Новомакаровского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 xml:space="preserve">3.2. Работу по организации подготовки местных нормативов осуществляет </w:t>
      </w:r>
      <w:r w:rsidRPr="00205F54">
        <w:rPr>
          <w:rFonts w:ascii="Times New Roman" w:hAnsi="Times New Roman" w:cs="Times New Roman"/>
          <w:iCs/>
          <w:sz w:val="26"/>
          <w:szCs w:val="26"/>
        </w:rPr>
        <w:t xml:space="preserve">администрация </w:t>
      </w:r>
      <w:r w:rsidRPr="00205F54">
        <w:rPr>
          <w:rFonts w:ascii="Times New Roman" w:hAnsi="Times New Roman" w:cs="Times New Roman"/>
          <w:sz w:val="26"/>
          <w:szCs w:val="26"/>
        </w:rPr>
        <w:t>Новомакаровского</w:t>
      </w:r>
      <w:r w:rsidRPr="00205F54">
        <w:rPr>
          <w:rFonts w:ascii="Times New Roman" w:hAnsi="Times New Roman" w:cs="Times New Roman"/>
          <w:iCs/>
          <w:sz w:val="26"/>
          <w:szCs w:val="26"/>
        </w:rPr>
        <w:t xml:space="preserve"> сельского</w:t>
      </w:r>
      <w:r w:rsidRPr="00205F54">
        <w:rPr>
          <w:rFonts w:ascii="Times New Roman" w:hAnsi="Times New Roman" w:cs="Times New Roman"/>
          <w:sz w:val="26"/>
          <w:szCs w:val="26"/>
        </w:rPr>
        <w:t xml:space="preserve"> поселения. В том числе: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готовит на утверждение перечень местных нормативов, подлежащих разработке;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готовит технические задания и иную документацию для проведения конкурса на размещение муниципального заказа по подготовке местных нормативов;</w:t>
      </w:r>
    </w:p>
    <w:p w:rsidR="00205F54" w:rsidRPr="00205F54" w:rsidRDefault="00205F54" w:rsidP="00205F54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05F54">
        <w:rPr>
          <w:rFonts w:ascii="Times New Roman" w:hAnsi="Times New Roman"/>
          <w:sz w:val="26"/>
          <w:szCs w:val="26"/>
          <w:lang w:val="ru-RU"/>
        </w:rPr>
        <w:t xml:space="preserve"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</w:t>
      </w:r>
      <w:r w:rsidRPr="00205F54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205F54">
        <w:rPr>
          <w:rFonts w:ascii="Times New Roman" w:hAnsi="Times New Roman"/>
          <w:sz w:val="26"/>
          <w:szCs w:val="26"/>
          <w:lang w:val="ru-RU"/>
        </w:rPr>
        <w:t>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205F54">
        <w:rPr>
          <w:rFonts w:ascii="Times New Roman" w:hAnsi="Times New Roman" w:cs="Times New Roman"/>
          <w:sz w:val="26"/>
          <w:szCs w:val="26"/>
        </w:rPr>
        <w:t xml:space="preserve">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</w:t>
      </w:r>
      <w:r w:rsidRPr="00205F54">
        <w:rPr>
          <w:rFonts w:ascii="Times New Roman" w:hAnsi="Times New Roman" w:cs="Times New Roman"/>
          <w:sz w:val="26"/>
          <w:szCs w:val="26"/>
        </w:rPr>
        <w:lastRenderedPageBreak/>
        <w:t>отнесенных к компетенции Новомакаровского 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</w:t>
      </w:r>
      <w:proofErr w:type="gramEnd"/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3.4. Местные нормативы утверждаются постановлением администрации Новомакаровского  сельского поселения.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нормативных правовых актов Новомакаровского сельского поселения, и может размещаться на официальном сайте поселения в сети «Интернет».</w:t>
      </w:r>
    </w:p>
    <w:p w:rsidR="00205F54" w:rsidRPr="00205F54" w:rsidRDefault="00205F54" w:rsidP="0020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F54">
        <w:rPr>
          <w:rFonts w:ascii="Times New Roman" w:hAnsi="Times New Roman" w:cs="Times New Roman"/>
          <w:sz w:val="26"/>
          <w:szCs w:val="26"/>
        </w:rPr>
        <w:t>3.6. Внесение изменений в местные нормативы осуществляется в том же порядке, что и их утверждение.</w:t>
      </w:r>
    </w:p>
    <w:p w:rsidR="00922A0C" w:rsidRPr="00205F54" w:rsidRDefault="00922A0C" w:rsidP="00205F54">
      <w:pPr>
        <w:rPr>
          <w:lang w:val="ru-RU"/>
        </w:rPr>
      </w:pPr>
    </w:p>
    <w:sectPr w:rsidR="00922A0C" w:rsidRPr="00205F54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ED" w:rsidRDefault="00FB29ED" w:rsidP="005C4AC1">
      <w:r>
        <w:separator/>
      </w:r>
    </w:p>
  </w:endnote>
  <w:endnote w:type="continuationSeparator" w:id="0">
    <w:p w:rsidR="00FB29ED" w:rsidRDefault="00FB29ED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ED" w:rsidRDefault="00FB29ED" w:rsidP="005C4AC1">
      <w:r>
        <w:separator/>
      </w:r>
    </w:p>
  </w:footnote>
  <w:footnote w:type="continuationSeparator" w:id="0">
    <w:p w:rsidR="00FB29ED" w:rsidRDefault="00FB29ED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71F4A"/>
    <w:rsid w:val="00096133"/>
    <w:rsid w:val="000A21C0"/>
    <w:rsid w:val="000B24B7"/>
    <w:rsid w:val="000C619C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05F54"/>
    <w:rsid w:val="002363BF"/>
    <w:rsid w:val="00254CCC"/>
    <w:rsid w:val="002A5A55"/>
    <w:rsid w:val="002E2712"/>
    <w:rsid w:val="003022BF"/>
    <w:rsid w:val="003258BD"/>
    <w:rsid w:val="003353ED"/>
    <w:rsid w:val="003578E3"/>
    <w:rsid w:val="003844A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506D3"/>
    <w:rsid w:val="00673D00"/>
    <w:rsid w:val="00676EF9"/>
    <w:rsid w:val="006C3359"/>
    <w:rsid w:val="006D43F7"/>
    <w:rsid w:val="006D46B0"/>
    <w:rsid w:val="007154EE"/>
    <w:rsid w:val="00751945"/>
    <w:rsid w:val="0076063C"/>
    <w:rsid w:val="007743A3"/>
    <w:rsid w:val="007746AB"/>
    <w:rsid w:val="00775803"/>
    <w:rsid w:val="007C37F1"/>
    <w:rsid w:val="007D116C"/>
    <w:rsid w:val="007E7FA6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E1B6E"/>
    <w:rsid w:val="009F493B"/>
    <w:rsid w:val="00A5165D"/>
    <w:rsid w:val="00A61A5A"/>
    <w:rsid w:val="00AC6CFA"/>
    <w:rsid w:val="00AD03E6"/>
    <w:rsid w:val="00B117BD"/>
    <w:rsid w:val="00B16F07"/>
    <w:rsid w:val="00B42B2B"/>
    <w:rsid w:val="00B46F3B"/>
    <w:rsid w:val="00B54C94"/>
    <w:rsid w:val="00B60F87"/>
    <w:rsid w:val="00B7425A"/>
    <w:rsid w:val="00BB2140"/>
    <w:rsid w:val="00BB3E32"/>
    <w:rsid w:val="00BC50F7"/>
    <w:rsid w:val="00C009B0"/>
    <w:rsid w:val="00C04858"/>
    <w:rsid w:val="00C222A5"/>
    <w:rsid w:val="00C55342"/>
    <w:rsid w:val="00D24169"/>
    <w:rsid w:val="00D32CE5"/>
    <w:rsid w:val="00D4138D"/>
    <w:rsid w:val="00D5520B"/>
    <w:rsid w:val="00D571FA"/>
    <w:rsid w:val="00D958A5"/>
    <w:rsid w:val="00DA20E9"/>
    <w:rsid w:val="00DA3C53"/>
    <w:rsid w:val="00DB0281"/>
    <w:rsid w:val="00DB0DA6"/>
    <w:rsid w:val="00DC74F4"/>
    <w:rsid w:val="00DD2F90"/>
    <w:rsid w:val="00E0440E"/>
    <w:rsid w:val="00E301F3"/>
    <w:rsid w:val="00EB696A"/>
    <w:rsid w:val="00EE1C0F"/>
    <w:rsid w:val="00F32E60"/>
    <w:rsid w:val="00F80035"/>
    <w:rsid w:val="00F958E3"/>
    <w:rsid w:val="00FA3314"/>
    <w:rsid w:val="00FB29ED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8430-7944-4260-8671-548E78D0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2014-02-20T09:03:00Z</dcterms:created>
  <dcterms:modified xsi:type="dcterms:W3CDTF">2014-02-20T09:03:00Z</dcterms:modified>
</cp:coreProperties>
</file>