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D9" w:rsidRPr="003814D9" w:rsidRDefault="003814D9" w:rsidP="003814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14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СОВЕТ НАРОДНЫХ ДЕПУТАТОВ </w:t>
      </w:r>
      <w:r w:rsidRPr="003814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НОВОМАКАРОВСКОГО СЕЛЬСКОГО ПОСЕЛЕНИЯ </w:t>
      </w:r>
      <w:r w:rsidRPr="003814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Грибановского МУНИЦИПАЛЬНОГО района </w:t>
      </w:r>
      <w:r w:rsidRPr="003814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Воронежской области</w:t>
      </w:r>
    </w:p>
    <w:p w:rsidR="003814D9" w:rsidRPr="003814D9" w:rsidRDefault="003814D9" w:rsidP="003814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14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 Е Ш Е Н И Е</w:t>
      </w:r>
    </w:p>
    <w:p w:rsidR="003814D9" w:rsidRPr="003814D9" w:rsidRDefault="003814D9" w:rsidP="00381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14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внесении изменений и дополнений в Порядок управления и распоряжения имуществом, находящимся в собственности Новомакаровского сельского поселения Грибановского муниципального района Воронежской области           </w:t>
      </w:r>
    </w:p>
    <w:p w:rsidR="003814D9" w:rsidRPr="003814D9" w:rsidRDefault="003814D9" w:rsidP="00381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14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     В целях приведения нормативных правовых актов в соответствие с действующим законодательством, на основании протеста прокуратуры Грибановского района Воронежской области от 20.02.2017 № 2-1-2017/109 Совет народных депутатов</w:t>
      </w:r>
    </w:p>
    <w:p w:rsidR="003814D9" w:rsidRPr="003814D9" w:rsidRDefault="003814D9" w:rsidP="003814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14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РЕШИЛ:</w:t>
      </w:r>
    </w:p>
    <w:p w:rsidR="003814D9" w:rsidRPr="003814D9" w:rsidRDefault="003814D9" w:rsidP="00381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14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</w:t>
      </w:r>
    </w:p>
    <w:p w:rsidR="003814D9" w:rsidRPr="003814D9" w:rsidRDefault="003814D9" w:rsidP="00381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14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Внести в Порядок управления и распоряжения имуществом, находящимся в собственности Новомакаровского сельского поселения Грибановского муниципального района Воронежской области, утвержденный решением Совета народных депутатов Новомакаровского сельского поселения Грибановского муниципального района от 18.04.2013 года № 177 «Об утверждении Порядка управления и распоряжения имуществом, находящимся в собственности Новомакаровского сельского поселения Грибановского муниципального района Воронежской области» следующие изменения и дополнения:</w:t>
      </w:r>
    </w:p>
    <w:p w:rsidR="003814D9" w:rsidRPr="003814D9" w:rsidRDefault="003814D9" w:rsidP="00381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14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 1.1. Пункт 1.4 Порядка изложить в редакции следующего содержания:</w:t>
      </w:r>
    </w:p>
    <w:p w:rsidR="003814D9" w:rsidRPr="003814D9" w:rsidRDefault="003814D9" w:rsidP="00381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14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 «1.4.В собственности Новомакаровского сельского поселения находится:</w:t>
      </w:r>
    </w:p>
    <w:p w:rsidR="003814D9" w:rsidRPr="003814D9" w:rsidRDefault="003814D9" w:rsidP="00381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14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 а) имущество, предназначенное для решения вопросов местного значения Новомакаровского сельского поселения;</w:t>
      </w:r>
    </w:p>
    <w:p w:rsidR="003814D9" w:rsidRPr="003814D9" w:rsidRDefault="003814D9" w:rsidP="00381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14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 б) имущество, предназначенное для осуществления отдельных государственных полномочий, переданных органам местного самоуправления Новомакаровского сельского поселения, в случаях, установленных федеральными законами и законами Воронежской области, а также имущество, предназначенное для осуществления отдельных полномочий органов местного самоуправления Новомакаровского сельского поселения, переданных им в порядке, предусмотренном частью 4 статьи 15 Федерального закона от 06.10.2003 № 131-ФЗ «Об общих принципах организации местного самоуправления в Российской Федерации»;</w:t>
      </w:r>
    </w:p>
    <w:p w:rsidR="003814D9" w:rsidRPr="003814D9" w:rsidRDefault="003814D9" w:rsidP="00381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14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 в) имущество, предназначенное для обеспечения деятельности органов местного самоуправления и должностных лиц местного самоуправления Новомакаровского сельского поселения, муниципальных служащих, работников муниципальных предприятий и учреждений в соответствии с нормативными правовыми актами Совета народных депутатов Новомакаровского сельского поселения;</w:t>
      </w:r>
    </w:p>
    <w:p w:rsidR="003814D9" w:rsidRPr="003814D9" w:rsidRDefault="003814D9" w:rsidP="00381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14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   г) имущество, необходимое для решения вопросов, право решения которых предоставлено органам местного самоуправления Новомакаровского сельского поселения федеральными законами и которые не отнесены к вопросам местного значения;</w:t>
      </w:r>
    </w:p>
    <w:p w:rsidR="003814D9" w:rsidRPr="003814D9" w:rsidRDefault="003814D9" w:rsidP="00381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14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имущество, предназначенное для решения вопросов местного значения в соответствии с </w:t>
      </w:r>
      <w:hyperlink r:id="rId5" w:history="1">
        <w:r w:rsidRPr="003814D9">
          <w:rPr>
            <w:rFonts w:ascii="Arial" w:eastAsia="Times New Roman" w:hAnsi="Arial" w:cs="Arial"/>
            <w:color w:val="0F314D"/>
            <w:sz w:val="20"/>
            <w:szCs w:val="20"/>
            <w:u w:val="single"/>
            <w:lang w:eastAsia="ru-RU"/>
          </w:rPr>
          <w:t>частями 3</w:t>
        </w:r>
      </w:hyperlink>
      <w:r w:rsidRPr="003814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 </w:t>
      </w:r>
      <w:hyperlink r:id="rId6" w:history="1">
        <w:r w:rsidRPr="003814D9">
          <w:rPr>
            <w:rFonts w:ascii="Arial" w:eastAsia="Times New Roman" w:hAnsi="Arial" w:cs="Arial"/>
            <w:color w:val="0F314D"/>
            <w:sz w:val="20"/>
            <w:szCs w:val="20"/>
            <w:u w:val="single"/>
            <w:lang w:eastAsia="ru-RU"/>
          </w:rPr>
          <w:t>4 статьи 14</w:t>
        </w:r>
      </w:hyperlink>
      <w:r w:rsidRPr="003814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hyperlink r:id="rId7" w:history="1">
        <w:r w:rsidRPr="003814D9">
          <w:rPr>
            <w:rFonts w:ascii="Arial" w:eastAsia="Times New Roman" w:hAnsi="Arial" w:cs="Arial"/>
            <w:color w:val="0F314D"/>
            <w:sz w:val="20"/>
            <w:szCs w:val="20"/>
            <w:u w:val="single"/>
            <w:lang w:eastAsia="ru-RU"/>
          </w:rPr>
          <w:t>частью 3 статьи 16</w:t>
        </w:r>
      </w:hyperlink>
      <w:r w:rsidRPr="003814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 </w:t>
      </w:r>
      <w:hyperlink r:id="rId8" w:history="1">
        <w:r w:rsidRPr="003814D9">
          <w:rPr>
            <w:rFonts w:ascii="Arial" w:eastAsia="Times New Roman" w:hAnsi="Arial" w:cs="Arial"/>
            <w:color w:val="0F314D"/>
            <w:sz w:val="20"/>
            <w:szCs w:val="20"/>
            <w:u w:val="single"/>
            <w:lang w:eastAsia="ru-RU"/>
          </w:rPr>
          <w:t>частями 2</w:t>
        </w:r>
      </w:hyperlink>
      <w:r w:rsidRPr="003814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 </w:t>
      </w:r>
      <w:hyperlink r:id="rId9" w:history="1">
        <w:r w:rsidRPr="003814D9">
          <w:rPr>
            <w:rFonts w:ascii="Arial" w:eastAsia="Times New Roman" w:hAnsi="Arial" w:cs="Arial"/>
            <w:color w:val="0F314D"/>
            <w:sz w:val="20"/>
            <w:szCs w:val="20"/>
            <w:u w:val="single"/>
            <w:lang w:eastAsia="ru-RU"/>
          </w:rPr>
          <w:t>3 статьи 16.2</w:t>
        </w:r>
      </w:hyperlink>
      <w:r w:rsidRPr="003814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Федерального закона от 06.10.2003 № 131-ФЗ 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местного значения в соответствии с </w:t>
      </w:r>
      <w:hyperlink r:id="rId10" w:history="1">
        <w:r w:rsidRPr="003814D9">
          <w:rPr>
            <w:rFonts w:ascii="Arial" w:eastAsia="Times New Roman" w:hAnsi="Arial" w:cs="Arial"/>
            <w:color w:val="0F314D"/>
            <w:sz w:val="20"/>
            <w:szCs w:val="20"/>
            <w:u w:val="single"/>
            <w:lang w:eastAsia="ru-RU"/>
          </w:rPr>
          <w:t>частями 1</w:t>
        </w:r>
      </w:hyperlink>
      <w:r w:rsidRPr="003814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 </w:t>
      </w:r>
      <w:hyperlink r:id="rId11" w:history="1">
        <w:r w:rsidRPr="003814D9">
          <w:rPr>
            <w:rFonts w:ascii="Arial" w:eastAsia="Times New Roman" w:hAnsi="Arial" w:cs="Arial"/>
            <w:color w:val="0F314D"/>
            <w:sz w:val="20"/>
            <w:szCs w:val="20"/>
            <w:u w:val="single"/>
            <w:lang w:eastAsia="ru-RU"/>
          </w:rPr>
          <w:t>1.1 статьи 17</w:t>
        </w:r>
      </w:hyperlink>
      <w:r w:rsidRPr="003814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вышеуказанного закона».</w:t>
      </w:r>
    </w:p>
    <w:p w:rsidR="003814D9" w:rsidRPr="003814D9" w:rsidRDefault="003814D9" w:rsidP="00381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14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 Пункт 4.17 Порядка изложить в следующей редакции:</w:t>
      </w:r>
    </w:p>
    <w:p w:rsidR="003814D9" w:rsidRPr="003814D9" w:rsidRDefault="003814D9" w:rsidP="00381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14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 «4.17. В решении об условиях приватизации имущества, находящегося в собственности Новомакаровского сельского поселения, должны содержаться следующие сведения:</w:t>
      </w:r>
    </w:p>
    <w:p w:rsidR="003814D9" w:rsidRPr="003814D9" w:rsidRDefault="003814D9" w:rsidP="00381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14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наименование имущества и иные позволяющие его индивидуализировать данные (характеристика имущества);</w:t>
      </w:r>
    </w:p>
    <w:p w:rsidR="003814D9" w:rsidRPr="003814D9" w:rsidRDefault="003814D9" w:rsidP="00381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14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способ приватизации имущества;</w:t>
      </w:r>
    </w:p>
    <w:p w:rsidR="003814D9" w:rsidRPr="003814D9" w:rsidRDefault="003814D9" w:rsidP="00381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14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начальная цена имущества, если иное не предусмотрено решением Правительства Российской Федерации, принятым в соответствии с </w:t>
      </w:r>
      <w:hyperlink r:id="rId12" w:history="1">
        <w:r w:rsidRPr="003814D9">
          <w:rPr>
            <w:rFonts w:ascii="Arial" w:eastAsia="Times New Roman" w:hAnsi="Arial" w:cs="Arial"/>
            <w:color w:val="0F314D"/>
            <w:sz w:val="20"/>
            <w:szCs w:val="20"/>
            <w:u w:val="single"/>
            <w:lang w:eastAsia="ru-RU"/>
          </w:rPr>
          <w:t>абзацем шестнадцатым пункта 1 статьи 6</w:t>
        </w:r>
      </w:hyperlink>
      <w:r w:rsidRPr="003814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Федерального закона от 21.12.2001 № 178-ФЗ «О приватизации государственного и муниципального имущества»;</w:t>
      </w:r>
    </w:p>
    <w:p w:rsidR="003814D9" w:rsidRPr="003814D9" w:rsidRDefault="003814D9" w:rsidP="00381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14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срок рассрочки платежа (в случае ее предоставления);</w:t>
      </w:r>
    </w:p>
    <w:p w:rsidR="003814D9" w:rsidRPr="003814D9" w:rsidRDefault="003814D9" w:rsidP="00381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14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иные необходимые для приватизации имущества сведения».</w:t>
      </w:r>
    </w:p>
    <w:p w:rsidR="003814D9" w:rsidRPr="003814D9" w:rsidRDefault="003814D9" w:rsidP="00381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14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 1.3.В пунктах 5.4, 5.30 слова «открытых акционерных обществ» заменить словами «акционерных обществ»;</w:t>
      </w:r>
    </w:p>
    <w:p w:rsidR="003814D9" w:rsidRPr="003814D9" w:rsidRDefault="003814D9" w:rsidP="00381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14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1.4. В пункте 9.14 слова «устанавливается Правительством Российской Федерации» заменить словами «устанавливается федеральным антимонопольным органом»;</w:t>
      </w:r>
    </w:p>
    <w:p w:rsidR="003814D9" w:rsidRPr="003814D9" w:rsidRDefault="003814D9" w:rsidP="00381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14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 1.5. Последний абзац пункта 10.2 изложить в следующей редакции: «Не допускается заключение договоров безвозмездного пользования, договоров доверительного управления имуществом, находящимся в собственности Новомакаровского сельского поселения, ранее чем </w:t>
      </w:r>
      <w:r w:rsidRPr="003814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через десять дней со дня размещения информации о результатах конкурса или аукциона на официальном сайте торгов»;</w:t>
      </w:r>
    </w:p>
    <w:p w:rsidR="003814D9" w:rsidRPr="003814D9" w:rsidRDefault="003814D9" w:rsidP="00381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14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 1.6. Пункт 13.5. изложить в редакции следующего содержания:</w:t>
      </w:r>
    </w:p>
    <w:p w:rsidR="003814D9" w:rsidRPr="003814D9" w:rsidRDefault="003814D9" w:rsidP="00381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14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 «13.5.Информационное сообщение о проведении конкурса на право заключения договора должно содержать следующие сведения:</w:t>
      </w:r>
    </w:p>
    <w:p w:rsidR="003814D9" w:rsidRPr="003814D9" w:rsidRDefault="003814D9" w:rsidP="00381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14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наименование, место нахождения, почтовый адрес, адрес электронной почты и номер контактного телефона организатора конкурса;</w:t>
      </w:r>
    </w:p>
    <w:p w:rsidR="003814D9" w:rsidRPr="003814D9" w:rsidRDefault="003814D9" w:rsidP="00381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14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место расположения, описание и технические характеристики государственного или муниципального имущества, права на которое передаются по договору, в том числе площадь помещения, здания, строения или сооружения в случае передачи прав на соответствующее недвижимое имущество;</w:t>
      </w:r>
    </w:p>
    <w:p w:rsidR="003814D9" w:rsidRPr="003814D9" w:rsidRDefault="003814D9" w:rsidP="00381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14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целевое назначение муниципального имущества, права на которое передаются по договору;</w:t>
      </w:r>
    </w:p>
    <w:p w:rsidR="003814D9" w:rsidRPr="003814D9" w:rsidRDefault="003814D9" w:rsidP="00381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14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начальная (минимальная) цена договора (цена лота) с указанием при необходимости начальной (минимальной) цены договора (цены лота) за единицу площади муниципального имущества, права на которое передаются по договору, в размере ежемесячного или ежегодного платежа за право владения или пользования указанным имуществом, в размере платежа за право заключить договор безвозмездного пользования указанным имуществом, за исключением проведения конкурса на право заключения договора аренды в отношении объектов теплоснабжения, водоснабжения и (или) водоотведения;</w:t>
      </w:r>
    </w:p>
    <w:p w:rsidR="003814D9" w:rsidRPr="003814D9" w:rsidRDefault="003814D9" w:rsidP="00381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14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срок действия договора;</w:t>
      </w:r>
    </w:p>
    <w:p w:rsidR="003814D9" w:rsidRPr="003814D9" w:rsidRDefault="003814D9" w:rsidP="00381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14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срок, место и порядок предоставления конкурсной документации, электронный адрес сайта в сети «Интернет», на котором размещена конкурсная документация, размер, порядок и сроки внесения платы, взимаемой за предоставление конкурсной документации, если такая плата установлена;</w:t>
      </w:r>
    </w:p>
    <w:p w:rsidR="003814D9" w:rsidRPr="003814D9" w:rsidRDefault="003814D9" w:rsidP="00381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14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место,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конкурсе, место и дата рассмотрения таких заявок и подведения итогов конкурса;</w:t>
      </w:r>
    </w:p>
    <w:p w:rsidR="003814D9" w:rsidRPr="003814D9" w:rsidRDefault="003814D9" w:rsidP="00381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14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требование о внесении задатка, а также размер задатка, в случае если в конкурсной документации предусмотрено требование о внесении задатка;</w:t>
      </w:r>
    </w:p>
    <w:p w:rsidR="003814D9" w:rsidRPr="003814D9" w:rsidRDefault="003814D9" w:rsidP="00381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14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9) срок, в течение которого организатор конкурса вправе отказаться от проведения конкурса, устанавливаемый с учетом положений </w:t>
      </w:r>
      <w:hyperlink r:id="rId13" w:history="1">
        <w:r w:rsidRPr="003814D9">
          <w:rPr>
            <w:rFonts w:ascii="Arial" w:eastAsia="Times New Roman" w:hAnsi="Arial" w:cs="Arial"/>
            <w:color w:val="0F314D"/>
            <w:sz w:val="20"/>
            <w:szCs w:val="20"/>
            <w:u w:val="single"/>
            <w:lang w:eastAsia="ru-RU"/>
          </w:rPr>
          <w:t>пункта 33</w:t>
        </w:r>
      </w:hyperlink>
      <w:r w:rsidRPr="003814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 10.02.2010 г. № 67;</w:t>
      </w:r>
    </w:p>
    <w:p w:rsidR="003814D9" w:rsidRPr="003814D9" w:rsidRDefault="003814D9" w:rsidP="00381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14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10) указание на то, что участниками конкурса могут являться только субъекты малого и среднего предпринимательства, имеющие право на поддержку органов государственной власти и органов местного самоуправления в соответствии с </w:t>
      </w:r>
      <w:hyperlink r:id="rId14" w:history="1">
        <w:r w:rsidRPr="003814D9">
          <w:rPr>
            <w:rFonts w:ascii="Arial" w:eastAsia="Times New Roman" w:hAnsi="Arial" w:cs="Arial"/>
            <w:color w:val="0F314D"/>
            <w:sz w:val="20"/>
            <w:szCs w:val="20"/>
            <w:u w:val="single"/>
            <w:lang w:eastAsia="ru-RU"/>
          </w:rPr>
          <w:t>частями 3</w:t>
        </w:r>
      </w:hyperlink>
      <w:r w:rsidRPr="003814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 </w:t>
      </w:r>
      <w:hyperlink r:id="rId15" w:history="1">
        <w:r w:rsidRPr="003814D9">
          <w:rPr>
            <w:rFonts w:ascii="Arial" w:eastAsia="Times New Roman" w:hAnsi="Arial" w:cs="Arial"/>
            <w:color w:val="0F314D"/>
            <w:sz w:val="20"/>
            <w:szCs w:val="20"/>
            <w:u w:val="single"/>
            <w:lang w:eastAsia="ru-RU"/>
          </w:rPr>
          <w:t>5 статьи 14</w:t>
        </w:r>
      </w:hyperlink>
      <w:r w:rsidRPr="003814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Федерального закона «О развитии малого и среднего предпринимательства в Российской Федерации», или организации, образующие инфраструктуру поддержки субъектов малого и среднего предпринимательства, в случае проведения конкурса в отношении имущества, предусмотренного </w:t>
      </w:r>
      <w:hyperlink r:id="rId16" w:history="1">
        <w:r w:rsidRPr="003814D9">
          <w:rPr>
            <w:rFonts w:ascii="Arial" w:eastAsia="Times New Roman" w:hAnsi="Arial" w:cs="Arial"/>
            <w:color w:val="0F314D"/>
            <w:sz w:val="20"/>
            <w:szCs w:val="20"/>
            <w:u w:val="single"/>
            <w:lang w:eastAsia="ru-RU"/>
          </w:rPr>
          <w:t>Законом N 209-ФЗ</w:t>
        </w:r>
      </w:hyperlink>
      <w:r w:rsidRPr="003814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»;</w:t>
      </w:r>
    </w:p>
    <w:p w:rsidR="003814D9" w:rsidRPr="003814D9" w:rsidRDefault="003814D9" w:rsidP="00381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14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 2. Обнародовать настоящее решение.</w:t>
      </w:r>
    </w:p>
    <w:p w:rsidR="003814D9" w:rsidRPr="003814D9" w:rsidRDefault="003814D9" w:rsidP="00381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14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сельского поселения                                                               И.Н.Тарасов</w:t>
      </w:r>
    </w:p>
    <w:p w:rsidR="003814D9" w:rsidRPr="003814D9" w:rsidRDefault="003814D9" w:rsidP="00381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14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22.03.2017 г. № 96</w:t>
      </w:r>
    </w:p>
    <w:p w:rsidR="003814D9" w:rsidRPr="003814D9" w:rsidRDefault="003814D9" w:rsidP="00381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14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 Новомакарово</w:t>
      </w:r>
    </w:p>
    <w:p w:rsidR="00415B70" w:rsidRDefault="00415B70">
      <w:bookmarkStart w:id="0" w:name="_GoBack"/>
      <w:bookmarkEnd w:id="0"/>
    </w:p>
    <w:sectPr w:rsidR="00415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39"/>
    <w:rsid w:val="003814D9"/>
    <w:rsid w:val="00415B70"/>
    <w:rsid w:val="0064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14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1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novomakar.ru\documents\decision\consultantplus_3a\offline\ref=a3dad35e348f9933ec9a5ec85c3fd6e3f8c71d78879dfe727c0c3cce323706be56a8b5869fq2w4l" TargetMode="External"/><Relationship Id="rId13" Type="http://schemas.openxmlformats.org/officeDocument/2006/relationships/hyperlink" Target="file:///C:\Users\admin\Desktop\novomakar.ru\documents\decision\consultantplus_3a\offline\ref=e89e9da4f83e93e143cc4572392fe737e7b61c69a5fa440a3fe0348c9cde22a38a34ab73b13ffa16j1ub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dmin\Desktop\novomakar.ru\documents\decision\consultantplus_3a\offline\ref=a3dad35e348f9933ec9a5ec85c3fd6e3f8c71d78879dfe727c0c3cce323706be56a8b58699q2w3l" TargetMode="External"/><Relationship Id="rId12" Type="http://schemas.openxmlformats.org/officeDocument/2006/relationships/hyperlink" Target="file:///C:\Users\admin\Desktop\novomakar.ru\documents\decision\consultantplus_3a\offline\ref=6e1e517e780ca882d56c42f4181617f3d6fc9fc67768d8761feb29fc0844a889babe80d1fcg0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admin\Desktop\novomakar.ru\documents\decision\consultantplus_3a\offline\ref=e89e9da4f83e93e143cc4572392fe737e7ba166aa9f7440a3fe0348c9cde22a38a34ab73b13ff813j1ufk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\Desktop\novomakar.ru\documents\decision\consultantplus_3a\offline\ref=a3dad35e348f9933ec9a5ec85c3fd6e3f8c71d78879dfe727c0c3cce323706be56a8b58698q2w9l" TargetMode="External"/><Relationship Id="rId11" Type="http://schemas.openxmlformats.org/officeDocument/2006/relationships/hyperlink" Target="file:///C:\Users\admin\Desktop\novomakar.ru\documents\decision\consultantplus_3a\offline\ref=a3dad35e348f9933ec9a5ec85c3fd6e3f8c71d78879dfe727c0c3cce323706be56a8b5869cq2w1l" TargetMode="External"/><Relationship Id="rId5" Type="http://schemas.openxmlformats.org/officeDocument/2006/relationships/hyperlink" Target="file:///C:\Users\admin\Desktop\novomakar.ru\documents\decision\consultantplus_3a\offline\ref=a3dad35e348f9933ec9a5ec85c3fd6e3f8c71d78879dfe727c0c3cce323706be56a8b58698q2w6l" TargetMode="External"/><Relationship Id="rId15" Type="http://schemas.openxmlformats.org/officeDocument/2006/relationships/hyperlink" Target="file:///C:\Users\admin\Desktop\novomakar.ru\documents\decision\consultantplus_3a\offline\ref=e89e9da4f83e93e143cc4572392fe737e7ba166aa9f7440a3fe0348c9cde22a38a34ab73b13ffb15j1ufk" TargetMode="External"/><Relationship Id="rId10" Type="http://schemas.openxmlformats.org/officeDocument/2006/relationships/hyperlink" Target="file:///C:\Users\admin\Desktop\novomakar.ru\documents\decision\consultantplus_3a\offline\ref=a3dad35e348f9933ec9a5ec85c3fd6e3f8c71d78879dfe727c0c3cce323706be56a8b5869fq2w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esktop\novomakar.ru\documents\decision\consultantplus_3a\offline\ref=a3dad35e348f9933ec9a5ec85c3fd6e3f8c71d78879dfe727c0c3cce323706be56a8b5869fq2w7l" TargetMode="External"/><Relationship Id="rId14" Type="http://schemas.openxmlformats.org/officeDocument/2006/relationships/hyperlink" Target="file:///C:\Users\admin\Desktop\novomakar.ru\documents\decision\consultantplus_3a\offline\ref=e89e9da4f83e93e143cc4572392fe737e7ba166aa9f7440a3fe0348c9cde22a38a34ab73b13ffb12j1u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1481</Words>
  <Characters>8447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2018-04-24T19:45:00Z</dcterms:created>
  <dcterms:modified xsi:type="dcterms:W3CDTF">2018-04-24T19:45:00Z</dcterms:modified>
</cp:coreProperties>
</file>