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E" w:rsidRPr="00A50CE7" w:rsidRDefault="00A1222E" w:rsidP="00A1222E">
      <w:pPr>
        <w:shd w:val="clear" w:color="auto" w:fill="FFFFFF"/>
        <w:jc w:val="center"/>
        <w:rPr>
          <w:b/>
          <w:sz w:val="28"/>
          <w:szCs w:val="28"/>
        </w:rPr>
      </w:pPr>
      <w:r w:rsidRPr="00A50CE7">
        <w:rPr>
          <w:b/>
          <w:sz w:val="28"/>
          <w:szCs w:val="28"/>
        </w:rPr>
        <w:t xml:space="preserve">АДМИНИСТРАЦИЯ </w:t>
      </w:r>
    </w:p>
    <w:p w:rsidR="00A1222E" w:rsidRPr="00A50CE7" w:rsidRDefault="00A1222E" w:rsidP="00A1222E">
      <w:pPr>
        <w:shd w:val="clear" w:color="auto" w:fill="FFFFFF"/>
        <w:jc w:val="center"/>
        <w:rPr>
          <w:b/>
          <w:sz w:val="28"/>
          <w:szCs w:val="28"/>
        </w:rPr>
      </w:pPr>
      <w:r w:rsidRPr="00A50CE7">
        <w:rPr>
          <w:b/>
          <w:sz w:val="28"/>
          <w:szCs w:val="28"/>
        </w:rPr>
        <w:t>НОВО</w:t>
      </w:r>
      <w:r w:rsidR="00A50CE7" w:rsidRPr="00A50CE7">
        <w:rPr>
          <w:b/>
          <w:sz w:val="28"/>
          <w:szCs w:val="28"/>
        </w:rPr>
        <w:t>МАКАРОВ</w:t>
      </w:r>
      <w:r w:rsidRPr="00A50CE7">
        <w:rPr>
          <w:b/>
          <w:sz w:val="28"/>
          <w:szCs w:val="28"/>
        </w:rPr>
        <w:t>СКОГО СЕЛЬСКОГО ПОСЕЛЕНИЯ</w:t>
      </w:r>
    </w:p>
    <w:p w:rsidR="00A1222E" w:rsidRPr="00A50CE7" w:rsidRDefault="00A1222E" w:rsidP="00A1222E">
      <w:pPr>
        <w:shd w:val="clear" w:color="auto" w:fill="FFFFFF"/>
        <w:jc w:val="center"/>
        <w:rPr>
          <w:b/>
          <w:sz w:val="28"/>
          <w:szCs w:val="28"/>
        </w:rPr>
      </w:pPr>
      <w:r w:rsidRPr="00A50CE7">
        <w:rPr>
          <w:b/>
          <w:sz w:val="28"/>
          <w:szCs w:val="28"/>
        </w:rPr>
        <w:t>ГРИБАНОВСКОГО МУНИЦИПАЛЬНОГО РАЙОНА</w:t>
      </w:r>
    </w:p>
    <w:p w:rsidR="00A1222E" w:rsidRDefault="00A1222E" w:rsidP="00A1222E">
      <w:pPr>
        <w:shd w:val="clear" w:color="auto" w:fill="FFFFFF"/>
        <w:jc w:val="center"/>
        <w:rPr>
          <w:sz w:val="32"/>
          <w:szCs w:val="32"/>
        </w:rPr>
      </w:pPr>
      <w:r w:rsidRPr="00A50CE7">
        <w:rPr>
          <w:b/>
          <w:sz w:val="28"/>
          <w:szCs w:val="28"/>
        </w:rPr>
        <w:t>ВОРОНЕЖСКОЙ ОБЛАСТИ</w:t>
      </w:r>
    </w:p>
    <w:p w:rsidR="00A1222E" w:rsidRDefault="00A1222E" w:rsidP="00A1222E">
      <w:pPr>
        <w:shd w:val="clear" w:color="auto" w:fill="FFFFFF"/>
        <w:jc w:val="center"/>
        <w:rPr>
          <w:sz w:val="32"/>
          <w:szCs w:val="32"/>
        </w:rPr>
      </w:pPr>
    </w:p>
    <w:p w:rsidR="00A1222E" w:rsidRPr="00A50CE7" w:rsidRDefault="00A1222E" w:rsidP="00A1222E">
      <w:pPr>
        <w:shd w:val="clear" w:color="auto" w:fill="FFFFFF"/>
        <w:jc w:val="center"/>
        <w:rPr>
          <w:b/>
          <w:sz w:val="32"/>
          <w:szCs w:val="32"/>
        </w:rPr>
      </w:pPr>
      <w:r w:rsidRPr="00A50CE7">
        <w:rPr>
          <w:b/>
          <w:sz w:val="32"/>
          <w:szCs w:val="32"/>
        </w:rPr>
        <w:t>ПОСТАНОВЛЕНИЕ</w:t>
      </w:r>
    </w:p>
    <w:p w:rsidR="00A1222E" w:rsidRDefault="00A1222E" w:rsidP="00A1222E">
      <w:pPr>
        <w:shd w:val="clear" w:color="auto" w:fill="FFFFFF"/>
        <w:ind w:firstLine="142"/>
        <w:jc w:val="both"/>
        <w:rPr>
          <w:b/>
          <w:u w:val="single"/>
        </w:rPr>
      </w:pPr>
    </w:p>
    <w:p w:rsidR="00A1222E" w:rsidRDefault="00A1222E" w:rsidP="00A1222E">
      <w:pPr>
        <w:shd w:val="clear" w:color="auto" w:fill="FFFFFF"/>
        <w:ind w:firstLine="142"/>
        <w:jc w:val="both"/>
        <w:rPr>
          <w:b/>
          <w:u w:val="single"/>
        </w:rPr>
      </w:pPr>
    </w:p>
    <w:p w:rsidR="00A1222E" w:rsidRPr="00A50CE7" w:rsidRDefault="00A1222E" w:rsidP="00A50CE7">
      <w:pPr>
        <w:shd w:val="clear" w:color="auto" w:fill="FFFFFF"/>
        <w:ind w:left="-284"/>
        <w:jc w:val="both"/>
        <w:rPr>
          <w:sz w:val="24"/>
          <w:szCs w:val="24"/>
        </w:rPr>
      </w:pPr>
      <w:r w:rsidRPr="00A50CE7">
        <w:rPr>
          <w:sz w:val="24"/>
          <w:szCs w:val="24"/>
        </w:rPr>
        <w:t xml:space="preserve">от   </w:t>
      </w:r>
      <w:r w:rsidR="00A50CE7">
        <w:rPr>
          <w:sz w:val="24"/>
          <w:szCs w:val="24"/>
        </w:rPr>
        <w:t>17</w:t>
      </w:r>
      <w:r w:rsidRPr="00A50CE7">
        <w:rPr>
          <w:sz w:val="24"/>
          <w:szCs w:val="24"/>
        </w:rPr>
        <w:t>.0</w:t>
      </w:r>
      <w:r w:rsidR="00A50CE7">
        <w:rPr>
          <w:sz w:val="24"/>
          <w:szCs w:val="24"/>
        </w:rPr>
        <w:t>9</w:t>
      </w:r>
      <w:r w:rsidRPr="00A50CE7">
        <w:rPr>
          <w:sz w:val="24"/>
          <w:szCs w:val="24"/>
        </w:rPr>
        <w:t xml:space="preserve">.2015 </w:t>
      </w:r>
      <w:r w:rsidR="00A50CE7">
        <w:rPr>
          <w:sz w:val="24"/>
          <w:szCs w:val="24"/>
        </w:rPr>
        <w:t xml:space="preserve">г. </w:t>
      </w:r>
      <w:r w:rsidRPr="00A50CE7">
        <w:rPr>
          <w:sz w:val="24"/>
          <w:szCs w:val="24"/>
        </w:rPr>
        <w:t xml:space="preserve"> № </w:t>
      </w:r>
      <w:r w:rsidR="00A50CE7">
        <w:rPr>
          <w:sz w:val="24"/>
          <w:szCs w:val="24"/>
        </w:rPr>
        <w:t>3</w:t>
      </w:r>
      <w:r w:rsidR="00A73541">
        <w:rPr>
          <w:sz w:val="24"/>
          <w:szCs w:val="24"/>
        </w:rPr>
        <w:t>8</w:t>
      </w:r>
      <w:r w:rsidRPr="00A50CE7">
        <w:rPr>
          <w:sz w:val="24"/>
          <w:szCs w:val="24"/>
        </w:rPr>
        <w:t xml:space="preserve">  </w:t>
      </w:r>
    </w:p>
    <w:p w:rsidR="00A1222E" w:rsidRDefault="00A1222E" w:rsidP="00A50CE7">
      <w:pPr>
        <w:shd w:val="clear" w:color="auto" w:fill="FFFFFF"/>
        <w:ind w:left="-284"/>
        <w:rPr>
          <w:szCs w:val="28"/>
        </w:rPr>
      </w:pPr>
      <w:r w:rsidRPr="00A50CE7">
        <w:rPr>
          <w:sz w:val="24"/>
          <w:szCs w:val="24"/>
        </w:rPr>
        <w:t>с.</w:t>
      </w:r>
      <w:r w:rsidR="00A50CE7">
        <w:rPr>
          <w:sz w:val="24"/>
          <w:szCs w:val="24"/>
        </w:rPr>
        <w:t xml:space="preserve"> </w:t>
      </w:r>
      <w:r w:rsidRPr="00A50CE7">
        <w:rPr>
          <w:sz w:val="24"/>
          <w:szCs w:val="24"/>
        </w:rPr>
        <w:t>Ново</w:t>
      </w:r>
      <w:r w:rsidR="00A50CE7">
        <w:rPr>
          <w:sz w:val="24"/>
          <w:szCs w:val="24"/>
        </w:rPr>
        <w:t>макарово</w:t>
      </w:r>
    </w:p>
    <w:p w:rsidR="00A1222E" w:rsidRDefault="00A1222E" w:rsidP="00A50CE7">
      <w:pPr>
        <w:shd w:val="clear" w:color="auto" w:fill="FFFFFF"/>
        <w:ind w:left="-284" w:right="4960"/>
        <w:jc w:val="both"/>
        <w:rPr>
          <w:szCs w:val="28"/>
        </w:rPr>
      </w:pPr>
    </w:p>
    <w:p w:rsidR="00A50CE7" w:rsidRDefault="00A1222E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 w:rsidRPr="00A50CE7">
        <w:rPr>
          <w:bCs/>
          <w:sz w:val="28"/>
          <w:szCs w:val="28"/>
        </w:rPr>
        <w:t>О порядке формирования</w:t>
      </w:r>
      <w:r w:rsidR="00A50CE7">
        <w:rPr>
          <w:bCs/>
          <w:sz w:val="28"/>
          <w:szCs w:val="28"/>
        </w:rPr>
        <w:t xml:space="preserve"> </w:t>
      </w:r>
      <w:r w:rsidRPr="00A50CE7">
        <w:rPr>
          <w:bCs/>
          <w:sz w:val="28"/>
          <w:szCs w:val="28"/>
        </w:rPr>
        <w:t xml:space="preserve">муниципального </w:t>
      </w:r>
    </w:p>
    <w:p w:rsidR="00A1222E" w:rsidRPr="00A50CE7" w:rsidRDefault="00A50CE7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1222E" w:rsidRPr="00A50CE7">
        <w:rPr>
          <w:bCs/>
          <w:sz w:val="28"/>
          <w:szCs w:val="28"/>
        </w:rPr>
        <w:t>адания</w:t>
      </w:r>
      <w:r>
        <w:rPr>
          <w:bCs/>
          <w:sz w:val="28"/>
          <w:szCs w:val="28"/>
        </w:rPr>
        <w:t xml:space="preserve">     </w:t>
      </w:r>
      <w:r w:rsidR="00A1222E" w:rsidRPr="00A50CE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="00A1222E" w:rsidRPr="00A50CE7">
        <w:rPr>
          <w:bCs/>
          <w:sz w:val="28"/>
          <w:szCs w:val="28"/>
        </w:rPr>
        <w:t xml:space="preserve">оказание </w:t>
      </w:r>
      <w:r>
        <w:rPr>
          <w:bCs/>
          <w:sz w:val="28"/>
          <w:szCs w:val="28"/>
        </w:rPr>
        <w:t xml:space="preserve">   </w:t>
      </w:r>
      <w:r w:rsidR="00A1222E" w:rsidRPr="00A50CE7">
        <w:rPr>
          <w:bCs/>
          <w:sz w:val="28"/>
          <w:szCs w:val="28"/>
        </w:rPr>
        <w:t>муниципальных</w:t>
      </w:r>
    </w:p>
    <w:p w:rsidR="00A50CE7" w:rsidRDefault="00A1222E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 w:rsidRPr="00A50CE7">
        <w:rPr>
          <w:bCs/>
          <w:sz w:val="28"/>
          <w:szCs w:val="28"/>
        </w:rPr>
        <w:t>услуг (выполнение работ)</w:t>
      </w:r>
      <w:r w:rsidR="00A50CE7">
        <w:rPr>
          <w:bCs/>
          <w:sz w:val="28"/>
          <w:szCs w:val="28"/>
        </w:rPr>
        <w:t xml:space="preserve">   </w:t>
      </w:r>
      <w:r w:rsidRPr="00A50CE7">
        <w:rPr>
          <w:bCs/>
          <w:sz w:val="28"/>
          <w:szCs w:val="28"/>
        </w:rPr>
        <w:t xml:space="preserve">в </w:t>
      </w:r>
      <w:r w:rsidR="00A50CE7">
        <w:rPr>
          <w:bCs/>
          <w:sz w:val="28"/>
          <w:szCs w:val="28"/>
        </w:rPr>
        <w:t xml:space="preserve">    </w:t>
      </w:r>
      <w:r w:rsidRPr="00A50CE7">
        <w:rPr>
          <w:bCs/>
          <w:sz w:val="28"/>
          <w:szCs w:val="28"/>
        </w:rPr>
        <w:t xml:space="preserve">отношении </w:t>
      </w:r>
    </w:p>
    <w:p w:rsidR="00A50CE7" w:rsidRDefault="00A1222E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 w:rsidRPr="00A50CE7">
        <w:rPr>
          <w:bCs/>
          <w:sz w:val="28"/>
          <w:szCs w:val="28"/>
        </w:rPr>
        <w:t xml:space="preserve">муниципальных </w:t>
      </w:r>
      <w:r w:rsidR="00620CD5">
        <w:rPr>
          <w:bCs/>
          <w:sz w:val="28"/>
          <w:szCs w:val="28"/>
        </w:rPr>
        <w:t xml:space="preserve">                       </w:t>
      </w:r>
      <w:r w:rsidR="00A50CE7">
        <w:rPr>
          <w:bCs/>
          <w:sz w:val="28"/>
          <w:szCs w:val="28"/>
        </w:rPr>
        <w:t>у</w:t>
      </w:r>
      <w:r w:rsidRPr="00A50CE7">
        <w:rPr>
          <w:bCs/>
          <w:sz w:val="28"/>
          <w:szCs w:val="28"/>
        </w:rPr>
        <w:t xml:space="preserve">чреждений </w:t>
      </w:r>
    </w:p>
    <w:p w:rsidR="00A50CE7" w:rsidRDefault="00A1222E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 w:rsidRPr="00A50CE7">
        <w:rPr>
          <w:bCs/>
          <w:sz w:val="28"/>
          <w:szCs w:val="28"/>
        </w:rPr>
        <w:t>Ново</w:t>
      </w:r>
      <w:r w:rsidR="00A50CE7">
        <w:rPr>
          <w:bCs/>
          <w:sz w:val="28"/>
          <w:szCs w:val="28"/>
        </w:rPr>
        <w:t>макаров</w:t>
      </w:r>
      <w:r w:rsidRPr="00A50CE7">
        <w:rPr>
          <w:bCs/>
          <w:sz w:val="28"/>
          <w:szCs w:val="28"/>
        </w:rPr>
        <w:t>ского</w:t>
      </w:r>
      <w:r w:rsidR="00A50CE7">
        <w:rPr>
          <w:bCs/>
          <w:sz w:val="28"/>
          <w:szCs w:val="28"/>
        </w:rPr>
        <w:t xml:space="preserve">   </w:t>
      </w:r>
      <w:r w:rsidRPr="00A50CE7">
        <w:rPr>
          <w:bCs/>
          <w:sz w:val="28"/>
          <w:szCs w:val="28"/>
        </w:rPr>
        <w:t xml:space="preserve">сельского </w:t>
      </w:r>
      <w:r w:rsidR="00620CD5">
        <w:rPr>
          <w:bCs/>
          <w:sz w:val="28"/>
          <w:szCs w:val="28"/>
        </w:rPr>
        <w:t xml:space="preserve">   </w:t>
      </w:r>
      <w:r w:rsidRPr="00A50CE7">
        <w:rPr>
          <w:bCs/>
          <w:sz w:val="28"/>
          <w:szCs w:val="28"/>
        </w:rPr>
        <w:t xml:space="preserve">поселения </w:t>
      </w:r>
    </w:p>
    <w:p w:rsidR="00A1222E" w:rsidRPr="00A50CE7" w:rsidRDefault="00A1222E" w:rsidP="00A50CE7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bCs/>
          <w:sz w:val="28"/>
          <w:szCs w:val="28"/>
        </w:rPr>
      </w:pPr>
      <w:r w:rsidRPr="00A50CE7">
        <w:rPr>
          <w:bCs/>
          <w:sz w:val="28"/>
          <w:szCs w:val="28"/>
        </w:rPr>
        <w:t>Грибановского</w:t>
      </w:r>
      <w:r w:rsidR="00A50CE7">
        <w:rPr>
          <w:bCs/>
          <w:sz w:val="28"/>
          <w:szCs w:val="28"/>
        </w:rPr>
        <w:t xml:space="preserve">    </w:t>
      </w:r>
      <w:r w:rsidRPr="00A50CE7">
        <w:rPr>
          <w:bCs/>
          <w:sz w:val="28"/>
          <w:szCs w:val="28"/>
        </w:rPr>
        <w:t xml:space="preserve">муниципального </w:t>
      </w:r>
      <w:r w:rsidR="00620CD5">
        <w:rPr>
          <w:bCs/>
          <w:sz w:val="28"/>
          <w:szCs w:val="28"/>
        </w:rPr>
        <w:t xml:space="preserve">  </w:t>
      </w:r>
      <w:r w:rsidRPr="00A50CE7">
        <w:rPr>
          <w:bCs/>
          <w:sz w:val="28"/>
          <w:szCs w:val="28"/>
        </w:rPr>
        <w:t xml:space="preserve">района </w:t>
      </w:r>
    </w:p>
    <w:p w:rsidR="00A1222E" w:rsidRDefault="00A1222E" w:rsidP="00A50CE7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A50CE7" w:rsidRDefault="00A50CE7" w:rsidP="00A50CE7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222E">
        <w:rPr>
          <w:sz w:val="28"/>
          <w:szCs w:val="28"/>
        </w:rPr>
        <w:t xml:space="preserve">В соответствии с пунктами 3 и 4 статьи 69 Бюджетного кодекса Российской Федерации, подпунктом 2 пункта 7 статьи 9.2 Федерального закона от </w:t>
      </w:r>
      <w:r w:rsidR="00A1222E">
        <w:rPr>
          <w:sz w:val="28"/>
          <w:szCs w:val="28"/>
          <w:lang w:eastAsia="en-US"/>
        </w:rPr>
        <w:t>12.01.1996 № 7-ФЗ</w:t>
      </w:r>
      <w:r w:rsidR="00A1222E">
        <w:rPr>
          <w:sz w:val="28"/>
          <w:szCs w:val="28"/>
        </w:rPr>
        <w:t xml:space="preserve"> «О некоммерческих организациях» и подпунктом 2 части 5 статьи 4 Федерального закона </w:t>
      </w:r>
      <w:r w:rsidR="00A1222E">
        <w:rPr>
          <w:sz w:val="28"/>
          <w:szCs w:val="28"/>
          <w:lang w:eastAsia="en-US"/>
        </w:rPr>
        <w:t xml:space="preserve">от 03.11.2006 № 174-ФЗ </w:t>
      </w:r>
      <w:r w:rsidR="00A1222E">
        <w:rPr>
          <w:sz w:val="28"/>
          <w:szCs w:val="28"/>
        </w:rPr>
        <w:t>«Об автономных учреждениях»,  администрация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 сельского поселения Грибановского муниципального района</w:t>
      </w:r>
    </w:p>
    <w:p w:rsidR="00A1222E" w:rsidRDefault="00A1222E" w:rsidP="00A50CE7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CE7" w:rsidRDefault="00A50CE7" w:rsidP="00A50CE7">
      <w:pPr>
        <w:autoSpaceDE w:val="0"/>
        <w:autoSpaceDN w:val="0"/>
        <w:adjustRightInd w:val="0"/>
        <w:ind w:left="-284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ПОСТАНОВЛЯЕТ:</w:t>
      </w:r>
    </w:p>
    <w:p w:rsidR="00A50CE7" w:rsidRPr="00A50CE7" w:rsidRDefault="00A50CE7" w:rsidP="00A50CE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A1222E" w:rsidRDefault="00A50CE7" w:rsidP="00A50CE7">
      <w:pPr>
        <w:pStyle w:val="1"/>
        <w:autoSpaceDE w:val="0"/>
        <w:autoSpaceDN w:val="0"/>
        <w:adjustRightInd w:val="0"/>
        <w:spacing w:line="240" w:lineRule="auto"/>
        <w:ind w:left="-284"/>
        <w:rPr>
          <w:szCs w:val="28"/>
        </w:rPr>
      </w:pPr>
      <w:r>
        <w:rPr>
          <w:szCs w:val="28"/>
        </w:rPr>
        <w:t xml:space="preserve">           1. </w:t>
      </w:r>
      <w:r w:rsidR="00A1222E">
        <w:rPr>
          <w:szCs w:val="28"/>
        </w:rPr>
        <w:t>Утвердить прилагаемое Положение о формировании муниципального задания на оказание муниципальных услуг (выполнение работ) в отношении муниципальных учреждений Ново</w:t>
      </w:r>
      <w:r>
        <w:rPr>
          <w:szCs w:val="28"/>
        </w:rPr>
        <w:t>макаров</w:t>
      </w:r>
      <w:r w:rsidR="00A1222E">
        <w:rPr>
          <w:szCs w:val="28"/>
        </w:rPr>
        <w:t>ского сельского поселения Грибановского муниципального района (далее соответственно -  муниципальное задание, Положение).</w:t>
      </w:r>
    </w:p>
    <w:p w:rsidR="00A1222E" w:rsidRDefault="00A1222E" w:rsidP="00A50CE7">
      <w:pPr>
        <w:pStyle w:val="7"/>
        <w:ind w:left="-284"/>
      </w:pPr>
      <w:r>
        <w:rPr>
          <w:szCs w:val="28"/>
        </w:rPr>
        <w:t xml:space="preserve">        </w:t>
      </w:r>
      <w:r w:rsidR="00A50CE7">
        <w:rPr>
          <w:szCs w:val="28"/>
        </w:rPr>
        <w:t xml:space="preserve">    </w:t>
      </w:r>
      <w:r>
        <w:rPr>
          <w:szCs w:val="28"/>
        </w:rPr>
        <w:t>2. Признать утратившим силу постановление администрации Ново</w:t>
      </w:r>
      <w:r w:rsidR="00A50CE7">
        <w:rPr>
          <w:szCs w:val="28"/>
        </w:rPr>
        <w:t>макаров</w:t>
      </w:r>
      <w:r>
        <w:rPr>
          <w:szCs w:val="28"/>
        </w:rPr>
        <w:t>ского сельского поселения Грибановского муниципального района от</w:t>
      </w:r>
      <w:r w:rsidR="00A50CE7">
        <w:rPr>
          <w:szCs w:val="28"/>
        </w:rPr>
        <w:t xml:space="preserve"> </w:t>
      </w:r>
      <w:r>
        <w:rPr>
          <w:szCs w:val="28"/>
        </w:rPr>
        <w:t>1</w:t>
      </w:r>
      <w:r w:rsidR="00620CD5">
        <w:rPr>
          <w:szCs w:val="28"/>
        </w:rPr>
        <w:t>5</w:t>
      </w:r>
      <w:r>
        <w:rPr>
          <w:szCs w:val="28"/>
        </w:rPr>
        <w:t xml:space="preserve">.09.2011 № </w:t>
      </w:r>
      <w:r w:rsidR="00620CD5">
        <w:rPr>
          <w:szCs w:val="28"/>
        </w:rPr>
        <w:t>60</w:t>
      </w:r>
      <w:r>
        <w:rPr>
          <w:szCs w:val="28"/>
        </w:rPr>
        <w:t xml:space="preserve"> «</w:t>
      </w:r>
      <w:r>
        <w:t>О  порядке формирования муниципального задания в отношении муниципальных учреждений Ново</w:t>
      </w:r>
      <w:r w:rsidR="00A50CE7">
        <w:t>макаров</w:t>
      </w:r>
      <w:r>
        <w:t xml:space="preserve">ского сельского поселения Грибановского муниципального района и финансового обеспечения выполнения муниципального задания».     </w:t>
      </w:r>
    </w:p>
    <w:p w:rsidR="00A1222E" w:rsidRDefault="00A50CE7" w:rsidP="00A50CE7">
      <w:pPr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A1222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</w:t>
      </w:r>
      <w:r w:rsidR="00A1222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A1222E">
        <w:rPr>
          <w:sz w:val="28"/>
          <w:szCs w:val="28"/>
        </w:rPr>
        <w:t xml:space="preserve"> настоящего постановления оставляю за собой.</w:t>
      </w:r>
    </w:p>
    <w:p w:rsidR="00A1222E" w:rsidRDefault="00A1222E" w:rsidP="00A50CE7">
      <w:pPr>
        <w:ind w:left="-284"/>
        <w:rPr>
          <w:sz w:val="28"/>
          <w:szCs w:val="28"/>
        </w:rPr>
      </w:pPr>
    </w:p>
    <w:p w:rsidR="00A50CE7" w:rsidRDefault="00A50CE7" w:rsidP="00A50CE7">
      <w:pPr>
        <w:ind w:left="-284"/>
        <w:rPr>
          <w:sz w:val="28"/>
          <w:szCs w:val="28"/>
        </w:rPr>
      </w:pPr>
    </w:p>
    <w:p w:rsidR="00A50CE7" w:rsidRDefault="00A50CE7" w:rsidP="00A50CE7">
      <w:pPr>
        <w:ind w:left="-284"/>
        <w:rPr>
          <w:sz w:val="28"/>
          <w:szCs w:val="28"/>
        </w:rPr>
      </w:pPr>
    </w:p>
    <w:p w:rsidR="00A1222E" w:rsidRDefault="00A1222E" w:rsidP="00A50CE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 w:rsidR="00A50CE7">
        <w:rPr>
          <w:sz w:val="28"/>
          <w:szCs w:val="28"/>
        </w:rPr>
        <w:t xml:space="preserve">        Н.Н.Плохих</w:t>
      </w:r>
    </w:p>
    <w:p w:rsidR="00A1222E" w:rsidRDefault="00A1222E" w:rsidP="00A50CE7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A50CE7" w:rsidRDefault="00A50CE7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50CE7" w:rsidRDefault="00A50CE7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1222E" w:rsidRDefault="00A1222E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1222E" w:rsidRDefault="00A1222E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1222E" w:rsidRDefault="00A1222E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</w:t>
      </w:r>
      <w:r w:rsidR="00A50CE7">
        <w:rPr>
          <w:sz w:val="28"/>
          <w:szCs w:val="28"/>
        </w:rPr>
        <w:t>макаров</w:t>
      </w:r>
      <w:r>
        <w:rPr>
          <w:sz w:val="28"/>
          <w:szCs w:val="28"/>
        </w:rPr>
        <w:t>ского сельского поселения</w:t>
      </w:r>
    </w:p>
    <w:p w:rsidR="00A1222E" w:rsidRDefault="00A1222E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A1222E" w:rsidRDefault="00A50CE7" w:rsidP="00A1222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A122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1222E">
        <w:rPr>
          <w:sz w:val="28"/>
          <w:szCs w:val="28"/>
        </w:rPr>
        <w:t xml:space="preserve">.2015г  № </w:t>
      </w:r>
      <w:r>
        <w:rPr>
          <w:sz w:val="28"/>
          <w:szCs w:val="28"/>
        </w:rPr>
        <w:t>3</w:t>
      </w:r>
      <w:r w:rsidR="00A73541">
        <w:rPr>
          <w:sz w:val="28"/>
          <w:szCs w:val="28"/>
        </w:rPr>
        <w:t>8</w:t>
      </w:r>
      <w:bookmarkStart w:id="0" w:name="_GoBack"/>
      <w:bookmarkEnd w:id="0"/>
    </w:p>
    <w:p w:rsidR="00A1222E" w:rsidRDefault="00A1222E" w:rsidP="00A122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1222E" w:rsidRDefault="00A1222E" w:rsidP="00A122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1222E" w:rsidRDefault="00A1222E" w:rsidP="003E0D78">
      <w:pPr>
        <w:widowControl w:val="0"/>
        <w:tabs>
          <w:tab w:val="left" w:pos="709"/>
        </w:tabs>
        <w:autoSpaceDE w:val="0"/>
        <w:autoSpaceDN w:val="0"/>
        <w:adjustRightInd w:val="0"/>
        <w:ind w:right="-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НОВО</w:t>
      </w:r>
      <w:r w:rsidR="00A50CE7">
        <w:rPr>
          <w:b/>
          <w:sz w:val="28"/>
          <w:szCs w:val="28"/>
        </w:rPr>
        <w:t>МАКАРОВ</w:t>
      </w:r>
      <w:r>
        <w:rPr>
          <w:b/>
          <w:sz w:val="28"/>
          <w:szCs w:val="28"/>
        </w:rPr>
        <w:t>СКОГО СЕЛЬСКОГО ПОСЕЛЕНИЯ ГРИБАНОВСКОГО  МУНИЦИПАЛЬНОГО РАЙОНА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center"/>
        <w:rPr>
          <w:sz w:val="28"/>
          <w:szCs w:val="28"/>
        </w:rPr>
      </w:pPr>
    </w:p>
    <w:p w:rsidR="00A1222E" w:rsidRDefault="003E0D78" w:rsidP="003E0D7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-284"/>
        <w:rPr>
          <w:szCs w:val="28"/>
        </w:rPr>
      </w:pPr>
      <w:r>
        <w:rPr>
          <w:szCs w:val="28"/>
        </w:rPr>
        <w:t xml:space="preserve">           1. </w:t>
      </w:r>
      <w:r w:rsidR="00A1222E">
        <w:rPr>
          <w:szCs w:val="28"/>
        </w:rPr>
        <w:t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муниципального задание) бюджетными учреждениями и автономными учреждениями Ново</w:t>
      </w:r>
      <w:r w:rsidR="00A50CE7">
        <w:rPr>
          <w:szCs w:val="28"/>
        </w:rPr>
        <w:t>макаров</w:t>
      </w:r>
      <w:r w:rsidR="00A1222E">
        <w:rPr>
          <w:szCs w:val="28"/>
        </w:rPr>
        <w:t>ского сельского поселения Грибановского муниципального района Воронежской области, созданными на базе имущества, находящегося в муниципальной  собственности, а также казенными учреждениями Ново</w:t>
      </w:r>
      <w:r w:rsidR="00A50CE7">
        <w:rPr>
          <w:szCs w:val="28"/>
        </w:rPr>
        <w:t>макаров</w:t>
      </w:r>
      <w:r w:rsidR="00A1222E">
        <w:rPr>
          <w:szCs w:val="28"/>
        </w:rPr>
        <w:t>ского сельского поселения в случае принятия нормативного правового акта главных распорядителей средств  бюджета, в ведении которого находится казенное учреждение Ново</w:t>
      </w:r>
      <w:r w:rsidR="00A50CE7">
        <w:rPr>
          <w:szCs w:val="28"/>
        </w:rPr>
        <w:t>макаров</w:t>
      </w:r>
      <w:r w:rsidR="00A1222E">
        <w:rPr>
          <w:szCs w:val="28"/>
        </w:rPr>
        <w:t>ского сельского поселения о доведении до него муниципального задания.</w:t>
      </w:r>
    </w:p>
    <w:p w:rsidR="00A1222E" w:rsidRDefault="003E0D78" w:rsidP="003E0D7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-284"/>
        <w:rPr>
          <w:szCs w:val="28"/>
        </w:rPr>
      </w:pPr>
      <w:r>
        <w:rPr>
          <w:szCs w:val="28"/>
        </w:rPr>
        <w:t xml:space="preserve">           2. </w:t>
      </w:r>
      <w:r w:rsidR="00A1222E">
        <w:rPr>
          <w:szCs w:val="28"/>
        </w:rPr>
        <w:t>Положение о формировании муниципального задания на оказание муниципальных услуг (выполнение работ) в отношении муниципальных учреждений Ново</w:t>
      </w:r>
      <w:r w:rsidR="00A50CE7">
        <w:rPr>
          <w:szCs w:val="28"/>
        </w:rPr>
        <w:t>макаров</w:t>
      </w:r>
      <w:r w:rsidR="00A1222E">
        <w:rPr>
          <w:szCs w:val="28"/>
        </w:rPr>
        <w:t>ского сельского поселения применяется 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A1222E" w:rsidRDefault="00A1222E" w:rsidP="003E0D78">
      <w:pPr>
        <w:widowControl w:val="0"/>
        <w:autoSpaceDE w:val="0"/>
        <w:autoSpaceDN w:val="0"/>
        <w:adjustRightInd w:val="0"/>
        <w:ind w:left="-284" w:firstLine="426"/>
        <w:rPr>
          <w:sz w:val="28"/>
          <w:szCs w:val="28"/>
        </w:rPr>
      </w:pPr>
    </w:p>
    <w:p w:rsidR="00A1222E" w:rsidRDefault="00A1222E" w:rsidP="003E0D78">
      <w:pPr>
        <w:widowControl w:val="0"/>
        <w:autoSpaceDE w:val="0"/>
        <w:autoSpaceDN w:val="0"/>
        <w:adjustRightInd w:val="0"/>
        <w:ind w:left="-284" w:firstLine="426"/>
        <w:jc w:val="center"/>
        <w:outlineLvl w:val="1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t>I. Формирование (изменение) муниципального задания</w:t>
      </w:r>
    </w:p>
    <w:p w:rsidR="00A1222E" w:rsidRDefault="00A1222E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A1222E" w:rsidRDefault="003E0D78" w:rsidP="003E0D78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22E">
        <w:rPr>
          <w:sz w:val="28"/>
          <w:szCs w:val="28"/>
        </w:rPr>
        <w:t>3.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A1222E" w:rsidRDefault="003E0D78" w:rsidP="003E0D78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22E">
        <w:rPr>
          <w:sz w:val="28"/>
          <w:szCs w:val="28"/>
        </w:rPr>
        <w:t xml:space="preserve">4. Муниципальное задание содержит показатели, характеризующие </w:t>
      </w:r>
      <w:r w:rsidR="00A1222E">
        <w:rPr>
          <w:sz w:val="28"/>
          <w:szCs w:val="28"/>
        </w:rPr>
        <w:lastRenderedPageBreak/>
        <w:t>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A1222E" w:rsidRDefault="00A50CE7" w:rsidP="003E0D78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D78">
        <w:rPr>
          <w:sz w:val="28"/>
          <w:szCs w:val="28"/>
        </w:rPr>
        <w:t xml:space="preserve">   </w:t>
      </w:r>
      <w:r w:rsidR="00A1222E">
        <w:rPr>
          <w:sz w:val="28"/>
          <w:szCs w:val="28"/>
        </w:rPr>
        <w:t xml:space="preserve">Муниципальное задание формируется по форме согласно </w:t>
      </w:r>
      <w:hyperlink r:id="rId6" w:anchor="Par345" w:history="1">
        <w:r w:rsidR="00A1222E" w:rsidRPr="00A50CE7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="00A1222E">
        <w:rPr>
          <w:sz w:val="28"/>
          <w:szCs w:val="28"/>
        </w:rPr>
        <w:t xml:space="preserve"> к настоящему постановлению.</w:t>
      </w:r>
    </w:p>
    <w:p w:rsidR="00A1222E" w:rsidRDefault="00A50CE7" w:rsidP="003E0D78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D78">
        <w:rPr>
          <w:sz w:val="28"/>
          <w:szCs w:val="28"/>
        </w:rPr>
        <w:t xml:space="preserve">   </w:t>
      </w:r>
      <w:r w:rsidR="00A1222E"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1222E" w:rsidRDefault="00A50CE7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D78">
        <w:rPr>
          <w:sz w:val="28"/>
          <w:szCs w:val="28"/>
        </w:rPr>
        <w:t xml:space="preserve">   </w:t>
      </w:r>
      <w:r w:rsidR="00A1222E">
        <w:rPr>
          <w:sz w:val="28"/>
          <w:szCs w:val="28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</w:t>
      </w:r>
      <w:hyperlink r:id="rId7" w:anchor="Par345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="00A1222E">
        <w:rPr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r:id="rId8" w:anchor="Par768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3-ю часть</w:t>
        </w:r>
      </w:hyperlink>
      <w:r w:rsidR="00A1222E">
        <w:rPr>
          <w:sz w:val="28"/>
          <w:szCs w:val="28"/>
        </w:rPr>
        <w:t xml:space="preserve">  муниципального задания.</w:t>
      </w:r>
    </w:p>
    <w:p w:rsidR="00A1222E" w:rsidRDefault="003E0D78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22E">
        <w:rPr>
          <w:sz w:val="28"/>
          <w:szCs w:val="28"/>
        </w:rPr>
        <w:t xml:space="preserve">5. Муниципальное </w:t>
      </w:r>
      <w:hyperlink r:id="rId9" w:anchor="Par345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="00A1222E">
        <w:rPr>
          <w:sz w:val="28"/>
          <w:szCs w:val="28"/>
        </w:rPr>
        <w:t xml:space="preserve"> формируется в процессе формирования  бюджета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(далее - субсидия) в отношении:</w:t>
      </w:r>
    </w:p>
    <w:p w:rsidR="00A1222E" w:rsidRDefault="003E0D78" w:rsidP="003E0D78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22E">
        <w:rPr>
          <w:sz w:val="28"/>
          <w:szCs w:val="28"/>
        </w:rPr>
        <w:t>а) казенных учреждений - главными распорядителями средств бюджета, в ведении которых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(в случае принятия решения о применении нормативов затрат при расчете объема финансового обеспечения выполнения  муниципального задания);</w:t>
      </w:r>
    </w:p>
    <w:p w:rsidR="00A1222E" w:rsidRDefault="003E0D78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FA5">
        <w:rPr>
          <w:sz w:val="28"/>
          <w:szCs w:val="28"/>
        </w:rPr>
        <w:t xml:space="preserve"> </w:t>
      </w:r>
      <w:r w:rsidR="00A1222E">
        <w:rPr>
          <w:sz w:val="28"/>
          <w:szCs w:val="28"/>
        </w:rPr>
        <w:t>б) бюджетных или автономных учреждений - органами, осуществляющими функции и полномочия учредителя.</w:t>
      </w:r>
    </w:p>
    <w:p w:rsidR="00A1222E" w:rsidRPr="003E0D78" w:rsidRDefault="003E0D78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FA5">
        <w:rPr>
          <w:sz w:val="28"/>
          <w:szCs w:val="28"/>
        </w:rPr>
        <w:t xml:space="preserve"> </w:t>
      </w:r>
      <w:r w:rsidR="00A1222E">
        <w:rPr>
          <w:sz w:val="28"/>
          <w:szCs w:val="28"/>
        </w:rPr>
        <w:t xml:space="preserve">6. Муниципальное </w:t>
      </w:r>
      <w:hyperlink r:id="rId10" w:anchor="Par345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="00A1222E" w:rsidRPr="003E0D78">
        <w:rPr>
          <w:sz w:val="28"/>
          <w:szCs w:val="28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 бюджета.</w:t>
      </w:r>
    </w:p>
    <w:p w:rsidR="00A1222E" w:rsidRPr="003E0D78" w:rsidRDefault="003E0D78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3E0D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1222E" w:rsidRPr="003E0D78">
        <w:rPr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</w:t>
      </w:r>
      <w:hyperlink r:id="rId11" w:anchor="Par345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="00A1222E" w:rsidRPr="003E0D78">
        <w:rPr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:rsidR="00A1222E" w:rsidRDefault="003E0D78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" w:name="Par68"/>
      <w:bookmarkEnd w:id="2"/>
      <w:r w:rsidRPr="003E0D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96FA5">
        <w:rPr>
          <w:sz w:val="28"/>
          <w:szCs w:val="28"/>
        </w:rPr>
        <w:t xml:space="preserve"> </w:t>
      </w:r>
      <w:r w:rsidR="00A1222E" w:rsidRPr="003E0D78">
        <w:rPr>
          <w:sz w:val="28"/>
          <w:szCs w:val="28"/>
        </w:rPr>
        <w:t xml:space="preserve">7. Муниципальное </w:t>
      </w:r>
      <w:hyperlink r:id="rId12" w:anchor="Par345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задание</w:t>
        </w:r>
      </w:hyperlink>
      <w:r w:rsidR="00A1222E" w:rsidRPr="003E0D78">
        <w:rPr>
          <w:sz w:val="28"/>
          <w:szCs w:val="28"/>
        </w:rPr>
        <w:t xml:space="preserve"> формируе</w:t>
      </w:r>
      <w:r w:rsidR="00A1222E">
        <w:rPr>
          <w:sz w:val="28"/>
          <w:szCs w:val="28"/>
        </w:rPr>
        <w:t>тся в соответствии с утвержденным главным распорядителем средств  бюджета, в ведении которого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либо органом, осуществляющим функции и полномочия учредителя в отношении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поселения, </w:t>
      </w:r>
      <w:r w:rsidR="00A1222E">
        <w:rPr>
          <w:sz w:val="28"/>
          <w:szCs w:val="28"/>
        </w:rPr>
        <w:lastRenderedPageBreak/>
        <w:t>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 муниципальных услуг и работ, утвержденными федеральными органами исполнительной власти в установленных сферах деятельности (далее - базовый (отраслевой) перечень).</w:t>
      </w:r>
    </w:p>
    <w:p w:rsidR="00A1222E" w:rsidRDefault="003E0D78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FA5">
        <w:rPr>
          <w:sz w:val="28"/>
          <w:szCs w:val="28"/>
        </w:rPr>
        <w:t xml:space="preserve"> </w:t>
      </w:r>
      <w:r w:rsidR="00A1222E">
        <w:rPr>
          <w:sz w:val="28"/>
          <w:szCs w:val="28"/>
        </w:rPr>
        <w:t xml:space="preserve">8. Муниципальное задание и отчет о выполнении муниципального задания, формируемый согласно </w:t>
      </w:r>
      <w:hyperlink r:id="rId13" w:anchor="Par822" w:history="1">
        <w:r w:rsidR="00A1222E" w:rsidRPr="003E0D78">
          <w:rPr>
            <w:rStyle w:val="a3"/>
            <w:color w:val="auto"/>
            <w:sz w:val="28"/>
            <w:szCs w:val="28"/>
            <w:u w:val="none"/>
          </w:rPr>
          <w:t>приложению № 2</w:t>
        </w:r>
      </w:hyperlink>
      <w:r w:rsidR="00A1222E">
        <w:rPr>
          <w:sz w:val="28"/>
          <w:szCs w:val="28"/>
        </w:rPr>
        <w:t xml:space="preserve"> размещаются в установленном порядке на официальном сайте в информационно-телекоммуникационной сети «Интернет» по размещению информации о 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бюджета, в ведении которых находятся казенные учреждения Ново</w:t>
      </w:r>
      <w:r w:rsidR="00396FA5"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и органов, осуществляющих функции и полномочия учредителя в отношении бюджетных или автономных учреждений Ново</w:t>
      </w:r>
      <w:r w:rsidR="00396FA5"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и на официальных сайтах в информационно-телекоммуникационной сети «Интернет» муниципальных учреждений.</w:t>
      </w:r>
    </w:p>
    <w:p w:rsidR="00A1222E" w:rsidRDefault="00A1222E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A1222E" w:rsidRDefault="00A1222E" w:rsidP="00396FA5">
      <w:pPr>
        <w:widowControl w:val="0"/>
        <w:autoSpaceDE w:val="0"/>
        <w:autoSpaceDN w:val="0"/>
        <w:adjustRightInd w:val="0"/>
        <w:ind w:left="-284" w:firstLine="426"/>
        <w:jc w:val="center"/>
        <w:outlineLvl w:val="1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II. Финансовое обеспечение выполнения</w:t>
      </w:r>
    </w:p>
    <w:p w:rsidR="00A1222E" w:rsidRDefault="00A1222E" w:rsidP="00396FA5">
      <w:pPr>
        <w:widowControl w:val="0"/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задания</w:t>
      </w:r>
    </w:p>
    <w:p w:rsidR="00A1222E" w:rsidRDefault="00A1222E" w:rsidP="00396FA5">
      <w:pPr>
        <w:widowControl w:val="0"/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A1222E" w:rsidRDefault="00396FA5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4" w:name="Par82"/>
      <w:bookmarkEnd w:id="4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9.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 (в случае принятия администрацией поселения, осуществляющего функции и полномочия учредителя бюджетных и автономных учреждений Ново</w:t>
      </w:r>
      <w:r w:rsidR="005776D0"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или главного распорядителя средств  бюджета, в ведении которых находятся казенные учреждения Ново</w:t>
      </w:r>
      <w:r w:rsidR="005776D0"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соответствующего решения),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1222E" w:rsidRDefault="005776D0" w:rsidP="00620CD5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5" w:name="Par87"/>
      <w:bookmarkEnd w:id="5"/>
      <w:r>
        <w:rPr>
          <w:sz w:val="28"/>
          <w:szCs w:val="28"/>
        </w:rPr>
        <w:t xml:space="preserve">      </w:t>
      </w:r>
      <w:r w:rsidR="00A1222E">
        <w:rPr>
          <w:sz w:val="28"/>
          <w:szCs w:val="28"/>
        </w:rPr>
        <w:t>10. Объем финансового обеспечения выполнения муниципального задания (R) определяется по формуле:</w:t>
      </w:r>
    </w:p>
    <w:p w:rsidR="00A1222E" w:rsidRDefault="00A1222E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A1222E" w:rsidRDefault="005776D0" w:rsidP="00620CD5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6" w:name="Par95"/>
      <w:bookmarkEnd w:id="6"/>
      <w:r>
        <w:rPr>
          <w:noProof/>
          <w:position w:val="-28"/>
          <w:sz w:val="28"/>
          <w:szCs w:val="28"/>
        </w:rPr>
        <w:t xml:space="preserve">     </w:t>
      </w:r>
      <w:r w:rsidR="00A1222E">
        <w:rPr>
          <w:noProof/>
          <w:position w:val="-28"/>
          <w:sz w:val="28"/>
          <w:szCs w:val="28"/>
        </w:rPr>
        <w:drawing>
          <wp:inline distT="0" distB="0" distL="0" distR="0" wp14:anchorId="3C981F66" wp14:editId="32F950C4">
            <wp:extent cx="3543300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CD5">
        <w:rPr>
          <w:sz w:val="28"/>
          <w:szCs w:val="28"/>
        </w:rPr>
        <w:t>,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22E">
        <w:rPr>
          <w:sz w:val="28"/>
          <w:szCs w:val="28"/>
        </w:rPr>
        <w:t>где: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position w:val="-12"/>
          <w:sz w:val="28"/>
          <w:szCs w:val="28"/>
        </w:rPr>
        <w:t xml:space="preserve">    </w:t>
      </w:r>
      <w:r w:rsidR="00A1222E">
        <w:rPr>
          <w:noProof/>
          <w:position w:val="-12"/>
          <w:sz w:val="28"/>
          <w:szCs w:val="28"/>
        </w:rPr>
        <w:drawing>
          <wp:inline distT="0" distB="0" distL="0" distR="0" wp14:anchorId="620AEA55" wp14:editId="57CCA9BA">
            <wp:extent cx="1905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A1222E" w:rsidRDefault="005776D0" w:rsidP="00620CD5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position w:val="-12"/>
          <w:sz w:val="28"/>
          <w:szCs w:val="28"/>
        </w:rPr>
        <w:t xml:space="preserve">    </w:t>
      </w:r>
      <w:r w:rsidR="00A1222E">
        <w:rPr>
          <w:noProof/>
          <w:position w:val="-12"/>
          <w:sz w:val="28"/>
          <w:szCs w:val="28"/>
        </w:rPr>
        <w:drawing>
          <wp:inline distT="0" distB="0" distL="0" distR="0" wp14:anchorId="61981F28" wp14:editId="23F03286">
            <wp:extent cx="1905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7" w:name="Par104"/>
      <w:bookmarkEnd w:id="7"/>
      <w:r>
        <w:rPr>
          <w:noProof/>
          <w:position w:val="-12"/>
          <w:sz w:val="28"/>
          <w:szCs w:val="28"/>
        </w:rPr>
        <w:t xml:space="preserve">      </w:t>
      </w:r>
      <w:r w:rsidR="00A1222E">
        <w:rPr>
          <w:noProof/>
          <w:position w:val="-12"/>
          <w:sz w:val="28"/>
          <w:szCs w:val="28"/>
        </w:rPr>
        <w:drawing>
          <wp:inline distT="0" distB="0" distL="0" distR="0" wp14:anchorId="1418C2B6" wp14:editId="14F2771E">
            <wp:extent cx="2476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нормативные затраты на выполнение w-й работы, включенной в ведомственный перечень (в случае принятия исполнительным органом муниципальной власти поселения, осуществляющего функции и полномочия учредителя бюджетных 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или главного распорядителя средств бюджета, в ведении которых находятся казенные учреждения Ново</w:t>
      </w:r>
      <w:r>
        <w:rPr>
          <w:sz w:val="28"/>
          <w:szCs w:val="28"/>
        </w:rPr>
        <w:t>макаровс</w:t>
      </w:r>
      <w:r w:rsidR="00A1222E">
        <w:rPr>
          <w:sz w:val="28"/>
          <w:szCs w:val="28"/>
        </w:rPr>
        <w:t>кого сельского поселения соответствующего решения);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t xml:space="preserve">       </w:t>
      </w:r>
      <w:r w:rsidR="00A1222E">
        <w:rPr>
          <w:noProof/>
          <w:position w:val="-12"/>
          <w:sz w:val="28"/>
          <w:szCs w:val="28"/>
        </w:rPr>
        <w:drawing>
          <wp:inline distT="0" distB="0" distL="0" distR="0" wp14:anchorId="1DA9CB1D" wp14:editId="15E1D547">
            <wp:extent cx="133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размер платы (тариф и цена) за оказание i-й  муниципальной услуги в соответствии с пунктом 30 настоящего Положения, установленный муниципальным заданием;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t xml:space="preserve">       </w:t>
      </w:r>
      <w:r w:rsidR="00A1222E">
        <w:rPr>
          <w:noProof/>
          <w:position w:val="-6"/>
          <w:sz w:val="28"/>
          <w:szCs w:val="28"/>
        </w:rPr>
        <w:drawing>
          <wp:inline distT="0" distB="0" distL="0" distR="0" wp14:anchorId="13BFD20C" wp14:editId="40E9D440">
            <wp:extent cx="3333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8" w:name="Par111"/>
      <w:bookmarkEnd w:id="8"/>
      <w:r>
        <w:rPr>
          <w:noProof/>
          <w:position w:val="-6"/>
          <w:sz w:val="28"/>
          <w:szCs w:val="28"/>
        </w:rPr>
        <w:t xml:space="preserve">       </w:t>
      </w:r>
      <w:r w:rsidR="00A1222E">
        <w:rPr>
          <w:noProof/>
          <w:position w:val="-6"/>
          <w:sz w:val="28"/>
          <w:szCs w:val="28"/>
        </w:rPr>
        <w:drawing>
          <wp:inline distT="0" distB="0" distL="0" distR="0" wp14:anchorId="2B3A5169" wp14:editId="7751E07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2E">
        <w:rPr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9" w:name="Par116"/>
      <w:bookmarkEnd w:id="9"/>
      <w:r>
        <w:rPr>
          <w:sz w:val="28"/>
          <w:szCs w:val="28"/>
        </w:rPr>
        <w:t xml:space="preserve">      </w:t>
      </w:r>
      <w:r w:rsidR="00620CD5">
        <w:rPr>
          <w:sz w:val="28"/>
          <w:szCs w:val="28"/>
        </w:rPr>
        <w:t xml:space="preserve"> </w:t>
      </w:r>
      <w:r w:rsidR="00A1222E">
        <w:rPr>
          <w:sz w:val="28"/>
          <w:szCs w:val="28"/>
        </w:rPr>
        <w:t>11.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0" w:name="Par117"/>
      <w:bookmarkEnd w:id="10"/>
      <w:r>
        <w:rPr>
          <w:sz w:val="28"/>
          <w:szCs w:val="28"/>
        </w:rPr>
        <w:t xml:space="preserve">      </w:t>
      </w:r>
      <w:r w:rsidR="00A1222E">
        <w:rPr>
          <w:sz w:val="28"/>
          <w:szCs w:val="28"/>
        </w:rPr>
        <w:t>12. Значения нормативных затрат на оказание муниципальной услуги утверждаются в отношении: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а) казенных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- главным распорядителем средств  бюджета, в ведении которого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б)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- органом, осуществляющим функции и полномочия учредителя, 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13. Базовый норматив затрат на оказание муниципальной услуги состоит из базового норматива: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а) затрат, непосредственно связанных с оказанием муниципальной услуги;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1222E">
        <w:rPr>
          <w:sz w:val="28"/>
          <w:szCs w:val="28"/>
        </w:rPr>
        <w:t>б) затрат на общехозяйственные нужды на оказание муниципальной услуги.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14.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ведомственном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1" w:name="Par147"/>
      <w:bookmarkEnd w:id="11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15.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2" w:name="Par152"/>
      <w:bookmarkEnd w:id="12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16. В базовый норматив затрат, непосредственно связанных с оказанием муниципальной услуги, включаются: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A1222E" w:rsidRDefault="005776D0" w:rsidP="005776D0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в) иные затраты, непосредственно связанные с оказанием муниципальной услуги.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3" w:name="Par160"/>
      <w:bookmarkEnd w:id="13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17. В базовый норматив затрат на общехозяйственные нужды на оказание муниципальной услуги включаются:</w:t>
      </w:r>
    </w:p>
    <w:p w:rsidR="00A1222E" w:rsidRPr="005776D0" w:rsidRDefault="005776D0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A1222E" w:rsidRPr="005776D0" w:rsidRDefault="005776D0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A1222E" w:rsidRPr="005776D0" w:rsidRDefault="005776D0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A1222E" w:rsidRPr="005776D0" w:rsidRDefault="005776D0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A1222E" w:rsidRPr="005776D0" w:rsidRDefault="005776D0" w:rsidP="005776D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A1222E" w:rsidRPr="005776D0" w:rsidRDefault="005776D0" w:rsidP="005776D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1222E" w:rsidRPr="005776D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включая административно</w:t>
      </w:r>
      <w:r w:rsidR="00A1222E" w:rsidRPr="005776D0">
        <w:rPr>
          <w:rFonts w:ascii="Times New Roman" w:hAnsi="Times New Roman" w:cs="Times New Roman"/>
          <w:sz w:val="28"/>
          <w:szCs w:val="28"/>
        </w:rPr>
        <w:softHyphen/>
        <w:t xml:space="preserve"> управленческий персонал, в случаях, установленных стандартами услуги;</w:t>
      </w:r>
    </w:p>
    <w:p w:rsidR="00A1222E" w:rsidRPr="005776D0" w:rsidRDefault="005776D0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22E" w:rsidRPr="005776D0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A1222E" w:rsidRDefault="005776D0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5" w:name="Par177"/>
      <w:bookmarkEnd w:id="15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 xml:space="preserve">18. В затраты, указанные в </w:t>
      </w:r>
      <w:hyperlink r:id="rId21" w:anchor="Par161" w:history="1">
        <w:r w:rsidR="00A1222E" w:rsidRPr="00946E71">
          <w:rPr>
            <w:rStyle w:val="a3"/>
            <w:color w:val="auto"/>
            <w:sz w:val="28"/>
            <w:szCs w:val="28"/>
            <w:u w:val="none"/>
          </w:rPr>
          <w:t>подпункте «а»</w:t>
        </w:r>
      </w:hyperlink>
      <w:r w:rsidR="00A1222E">
        <w:rPr>
          <w:sz w:val="28"/>
          <w:szCs w:val="28"/>
        </w:rPr>
        <w:t xml:space="preserve"> пункта 17 настоящего Положения,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муниципальной услуги.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19. Значение базового норматива затрат на оказание муниципальной услуги утверждается исполнительным органом муниципальной власти (учредителем бюджетных 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 главным распорядителем казенных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после согласования с отделом по финансам администрации Грибановского муниципального района общей суммой, с выделением: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</w:t>
      </w:r>
      <w:r w:rsidR="00A1222E">
        <w:rPr>
          <w:sz w:val="28"/>
          <w:szCs w:val="28"/>
        </w:rPr>
        <w:tab/>
        <w:t xml:space="preserve"> услуги, включая административно-управленческий персонал, в случаях, установленных стандартами услуги;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 в отношении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22. Отраслевой корректирующий коэффициент учитывает показатели отраслевой специфики, в том числе с учетом показателей качества муниципальной услуги.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Значение отраслевого корректирующего коэффициента утверждается исполнительным органом муниципальной власти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в подведомственной сфере (учредителем бюджетных 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и главным распорядителем </w:t>
      </w:r>
      <w:r w:rsidR="00A1222E">
        <w:rPr>
          <w:sz w:val="28"/>
          <w:szCs w:val="28"/>
        </w:rPr>
        <w:lastRenderedPageBreak/>
        <w:t>казенных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23. 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 муниципальных учреждениях (www.bus.gov.ru).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6" w:name="Par219"/>
      <w:bookmarkEnd w:id="16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24. 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бюджетных или автономных учреждений Воронежской области, а также по решению главного распорядителя средств бюджета, в ведении которого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в случае принятия им решения о применении нормативов затрат при расчете финансового выполнения муниципального задания.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25.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A1222E" w:rsidRPr="00946E71" w:rsidRDefault="00946E71" w:rsidP="003E0D78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а)</w:t>
      </w:r>
      <w:r w:rsidR="00A1222E" w:rsidRPr="00946E71">
        <w:rPr>
          <w:rFonts w:ascii="Times New Roman" w:hAnsi="Times New Roman" w:cs="Times New Roman"/>
          <w:sz w:val="28"/>
          <w:szCs w:val="28"/>
        </w:rPr>
        <w:tab/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A1222E" w:rsidRPr="00946E71" w:rsidRDefault="00946E71" w:rsidP="003E0D78">
      <w:pPr>
        <w:pStyle w:val="2"/>
        <w:shd w:val="clear" w:color="auto" w:fill="auto"/>
        <w:spacing w:before="0"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2E" w:rsidRPr="00946E71">
        <w:rPr>
          <w:rFonts w:ascii="Times New Roman" w:hAnsi="Times New Roman" w:cs="Times New Roman"/>
          <w:sz w:val="28"/>
          <w:szCs w:val="28"/>
        </w:rPr>
        <w:t>й) затраты на прочие общехозяйственные нужды.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7" w:name="Par255"/>
      <w:bookmarkEnd w:id="17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26. Значения нормативных затрат на выполнение работы утверждаются органом, осуществляющим функции и полномочия учредителя в отношении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а также главным распорядителем средств бюджета, в ведении которого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(в случае принятия </w:t>
      </w:r>
      <w:r w:rsidR="00A1222E">
        <w:rPr>
          <w:sz w:val="28"/>
          <w:szCs w:val="28"/>
        </w:rPr>
        <w:lastRenderedPageBreak/>
        <w:t>им решения о применении нормативных затрат при расчете объема финансового обеспечения выполнения муниципального задания) после согласования с отделом по финансам администрации Грибановского муниципального района.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8" w:name="Par261"/>
      <w:bookmarkEnd w:id="18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27.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В случае если бюджетное или автономное учреждение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</w:t>
      </w:r>
      <w:hyperlink r:id="rId22" w:anchor="Par261" w:history="1">
        <w:r w:rsidR="00A1222E" w:rsidRPr="00946E71"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 w:rsidR="00A1222E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районного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19" w:name="Par268"/>
      <w:bookmarkEnd w:id="19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28. Затраты на содержание не используемого для выполнения муниципального задания имущества бюджетного или автономного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рассчитываются с учетом затрат: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в части указанного вида затрат в составе затрат на коммунальные услуги;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Новогольского сельского поселения в части указанного вида затрат в составе затрат на коммунальные услуги.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29. В случае если  бюджетное или автономное учреждение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оказывает платную деятельность сверх установленного государственного задания, затраты, указанные в пункте 27 настоящего Положения, рассчитываются с применением коэффициента платной деятельности.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Значения затрат на содержание не используемого для выполнения муниципального задания имущества бюджетного или автономного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утверждаются органом, осуществляющим функции и полномочия учредителя в отношении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0" w:name="Par281"/>
      <w:bookmarkEnd w:id="20"/>
      <w:r>
        <w:rPr>
          <w:sz w:val="28"/>
          <w:szCs w:val="28"/>
        </w:rPr>
        <w:t xml:space="preserve">         </w:t>
      </w:r>
      <w:r w:rsidR="00A1222E">
        <w:rPr>
          <w:sz w:val="28"/>
          <w:szCs w:val="28"/>
        </w:rPr>
        <w:t>30. В случае если бюджетное или автономное учреждение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</w:t>
      </w:r>
      <w:r w:rsidR="00A1222E">
        <w:rPr>
          <w:sz w:val="28"/>
          <w:szCs w:val="28"/>
        </w:rPr>
        <w:lastRenderedPageBreak/>
        <w:t>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органом, осуществляющим функции и полномочия учредителя в отношении бюджетных или автономных учреждений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с учетом положений, установленных федеральными законами.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31.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1" w:name="Par291"/>
      <w:bookmarkEnd w:id="21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32. Нормативные затраты (затраты), определяемые в соответствии с настоящим Положением, учитываются в расчете субсидий на финансовое выполнение муниципального задания на оказание (выполнение) муниципальных услуг (работ)  при формировании бюджета на очередной финансовый год и плановый период и не могут приводить к превышению объема бюджетных ассигнований, предусмотренных законом о бюджете на соответствующий финансовый период.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33. Финансовое обеспечение выполнения муниципального задания осуществляется в пределах бюджетных ассигнований, предусмотренных в бюджете на указанные цели.</w:t>
      </w:r>
    </w:p>
    <w:p w:rsidR="00A1222E" w:rsidRDefault="00946E71" w:rsidP="003E0D78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Финансовое обеспечение выполнения муниципального задания бюджетным или автономным учреждением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осуществляется путем предоставления субсидии.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Финансовое обеспечение выполнения муниципального задания казенным учреждением Новогольского сельского поселения осуществляется в соответствии с показателями бюджетной сметы этого учреждения.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2" w:name="Par295"/>
      <w:bookmarkEnd w:id="22"/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34. Уменьшение объема субсидии в течение срока выполнения муниципального задания осуществляется только при соответствующем изменении муниципального  задания.</w:t>
      </w:r>
    </w:p>
    <w:p w:rsidR="00A1222E" w:rsidRDefault="00946E71" w:rsidP="003E0D78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35. Субсидия перечисляется в установленном порядке на лицевой счет бюджетного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поселения.</w:t>
      </w:r>
    </w:p>
    <w:p w:rsidR="00A1222E" w:rsidRDefault="00946E71" w:rsidP="00946E71">
      <w:pPr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222E">
        <w:rPr>
          <w:sz w:val="28"/>
          <w:szCs w:val="28"/>
        </w:rPr>
        <w:t>Субсидия на финансовое обеспечение выполнения муниципального задания автономным учреждением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перечисляется в установленном порядке на счета, открытые в кредитных организациях или лицевые счета соответственно в территориальных органах Федерального казначейства или отделе по финансам администрации Грибановского муниципального района.</w:t>
      </w:r>
    </w:p>
    <w:p w:rsidR="00A1222E" w:rsidRDefault="00946E71" w:rsidP="003E0D78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3" w:name="Par300"/>
      <w:bookmarkEnd w:id="23"/>
      <w:r>
        <w:rPr>
          <w:sz w:val="28"/>
          <w:szCs w:val="28"/>
        </w:rPr>
        <w:t xml:space="preserve">      </w:t>
      </w:r>
      <w:r w:rsidR="00A1222E">
        <w:rPr>
          <w:sz w:val="28"/>
          <w:szCs w:val="28"/>
        </w:rPr>
        <w:t>36. Предоставление бюджетному учреждению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или автономному учреждению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сельского поселения субсидии в течение финансового года осуществляется на основании соглашения о порядке и условиях предоставления субсидии на финансовое </w:t>
      </w:r>
      <w:r w:rsidR="00A1222E">
        <w:rPr>
          <w:sz w:val="28"/>
          <w:szCs w:val="28"/>
        </w:rPr>
        <w:lastRenderedPageBreak/>
        <w:t>обеспечение выполнения муниципального задания, заключаемого бюджетным учреждением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или автономным учреждением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 администрацией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поселения, осуществляющим функции и полномочия учредителя бюджетного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или автономного учреждения сельского поселения, в соответствии с формой, утверждаемой отделом по финансам  администрации Грибановского муниципального района.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bookmarkStart w:id="24" w:name="Par302"/>
      <w:bookmarkStart w:id="25" w:name="Par306"/>
      <w:bookmarkStart w:id="26" w:name="Par308"/>
      <w:bookmarkEnd w:id="24"/>
      <w:bookmarkEnd w:id="25"/>
      <w:bookmarkEnd w:id="26"/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37. Бюджетные и автономные учреждения, казенные учреждения Ново</w:t>
      </w:r>
      <w:r w:rsidR="00620CD5"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 представляют 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бюджета, в ведении которых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 xml:space="preserve">ского  сельского поселения, отчет о выполнении муниципального задания, предусмотренный </w:t>
      </w:r>
      <w:hyperlink r:id="rId23" w:anchor="Par822" w:history="1">
        <w:r w:rsidR="00A1222E" w:rsidRPr="00946E71">
          <w:rPr>
            <w:rStyle w:val="a3"/>
            <w:color w:val="auto"/>
            <w:sz w:val="28"/>
            <w:szCs w:val="28"/>
            <w:u w:val="none"/>
          </w:rPr>
          <w:t>приложением № 2</w:t>
        </w:r>
      </w:hyperlink>
      <w:r w:rsidR="00A1222E">
        <w:rPr>
          <w:sz w:val="28"/>
          <w:szCs w:val="28"/>
        </w:rPr>
        <w:t xml:space="preserve"> к настоящему Положению, в соответствии с требованиями, установленными в муниципальном задании.</w:t>
      </w:r>
    </w:p>
    <w:p w:rsidR="00A1222E" w:rsidRDefault="00946E71" w:rsidP="00946E71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22E">
        <w:rPr>
          <w:sz w:val="28"/>
          <w:szCs w:val="28"/>
        </w:rPr>
        <w:t>38. Контроль за выполнением муниципального 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и главные распорядители средств бюджета, в ведении которых находятся казенные учреждения Ново</w:t>
      </w:r>
      <w:r>
        <w:rPr>
          <w:sz w:val="28"/>
          <w:szCs w:val="28"/>
        </w:rPr>
        <w:t>макаров</w:t>
      </w:r>
      <w:r w:rsidR="00A1222E">
        <w:rPr>
          <w:sz w:val="28"/>
          <w:szCs w:val="28"/>
        </w:rPr>
        <w:t>ского сельского поселения.</w:t>
      </w:r>
    </w:p>
    <w:p w:rsidR="00A1222E" w:rsidRDefault="00A1222E" w:rsidP="003E0D78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  <w:gridCol w:w="2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  <w:gridCol w:w="2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  <w:gridCol w:w="265"/>
        <w:gridCol w:w="222"/>
        <w:gridCol w:w="6544"/>
        <w:gridCol w:w="11309"/>
      </w:tblGrid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>
            <w:bookmarkStart w:id="27" w:name="RANGE!A1:FE96"/>
            <w:bookmarkEnd w:id="27"/>
          </w:p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Приложение № 1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к Положению о формировании государственного 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на оказание государственных услуг (выполнение работ) 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в отношении государственных учреждений 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Воронежской области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27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27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31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</w:tc>
      </w:tr>
      <w:tr w:rsidR="00A1222E" w:rsidTr="00A1222E">
        <w:trPr>
          <w:trHeight w:val="31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(уполномоченное лицо) </w:t>
            </w:r>
          </w:p>
        </w:tc>
      </w:tr>
      <w:tr w:rsidR="00A1222E" w:rsidTr="00A1222E">
        <w:trPr>
          <w:trHeight w:val="31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A1222E" w:rsidTr="00A1222E">
        <w:trPr>
          <w:trHeight w:val="85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r>
              <w:rPr>
                <w:sz w:val="24"/>
                <w:szCs w:val="24"/>
              </w:rPr>
              <w:t xml:space="preserve">(наименование органа, осуществляющего функции </w:t>
            </w:r>
            <w:r>
              <w:rPr>
                <w:sz w:val="24"/>
                <w:szCs w:val="24"/>
              </w:rPr>
              <w:br/>
              <w:t xml:space="preserve">и полномочия учредителя, главного распорядителя средств областного бюджета, государственного учреждения) </w:t>
            </w:r>
          </w:p>
        </w:tc>
      </w:tr>
      <w:tr w:rsidR="00A1222E" w:rsidTr="00A1222E">
        <w:trPr>
          <w:trHeight w:val="31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    </w:t>
            </w:r>
          </w:p>
        </w:tc>
      </w:tr>
      <w:tr w:rsidR="00A1222E" w:rsidTr="00A1222E">
        <w:trPr>
          <w:trHeight w:val="255"/>
        </w:trPr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1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65" w:type="dxa"/>
            <w:noWrap/>
            <w:hideMark/>
          </w:tcPr>
          <w:p w:rsidR="00A1222E" w:rsidRDefault="00A1222E"/>
        </w:tc>
        <w:tc>
          <w:tcPr>
            <w:tcW w:w="222" w:type="dxa"/>
            <w:noWrap/>
            <w:hideMark/>
          </w:tcPr>
          <w:p w:rsidR="00A1222E" w:rsidRDefault="00A1222E"/>
        </w:tc>
        <w:tc>
          <w:tcPr>
            <w:tcW w:w="6547" w:type="dxa"/>
            <w:noWrap/>
            <w:hideMark/>
          </w:tcPr>
          <w:p w:rsidR="00A1222E" w:rsidRDefault="00A1222E"/>
        </w:tc>
        <w:tc>
          <w:tcPr>
            <w:tcW w:w="11315" w:type="dxa"/>
            <w:noWrap/>
            <w:hideMark/>
          </w:tcPr>
          <w:p w:rsidR="00A1222E" w:rsidRDefault="00A1222E">
            <w:pPr>
              <w:jc w:val="center"/>
            </w:pPr>
            <w:r>
              <w:rPr>
                <w:sz w:val="24"/>
                <w:szCs w:val="24"/>
              </w:rPr>
              <w:t xml:space="preserve">(должность) (подпись) (расшифровка подписи) </w:t>
            </w:r>
          </w:p>
        </w:tc>
      </w:tr>
      <w:tr w:rsidR="00A1222E" w:rsidTr="00A1222E">
        <w:trPr>
          <w:trHeight w:val="21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315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  "   20    г. </w:t>
            </w:r>
          </w:p>
        </w:tc>
      </w:tr>
      <w:tr w:rsidR="00A1222E" w:rsidTr="00A1222E">
        <w:trPr>
          <w:trHeight w:val="8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27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345"/>
        </w:trPr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1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65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65" w:type="dxa"/>
            <w:noWrap/>
            <w:vAlign w:val="center"/>
            <w:hideMark/>
          </w:tcPr>
          <w:p w:rsidR="00A1222E" w:rsidRDefault="00A1222E"/>
        </w:tc>
        <w:tc>
          <w:tcPr>
            <w:tcW w:w="265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65" w:type="dxa"/>
            <w:noWrap/>
            <w:vAlign w:val="center"/>
            <w:hideMark/>
          </w:tcPr>
          <w:p w:rsidR="00A1222E" w:rsidRDefault="00A1222E"/>
        </w:tc>
        <w:tc>
          <w:tcPr>
            <w:tcW w:w="265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222" w:type="dxa"/>
            <w:noWrap/>
            <w:vAlign w:val="center"/>
            <w:hideMark/>
          </w:tcPr>
          <w:p w:rsidR="00A1222E" w:rsidRDefault="00A1222E"/>
        </w:tc>
        <w:tc>
          <w:tcPr>
            <w:tcW w:w="9519" w:type="dxa"/>
            <w:gridSpan w:val="14"/>
            <w:noWrap/>
            <w:vAlign w:val="center"/>
            <w:hideMark/>
          </w:tcPr>
          <w:p w:rsidR="00A1222E" w:rsidRDefault="00A12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ГОСУДАРСТВЕННОЕ ЗАДАНИЕ № </w:t>
            </w:r>
            <w:r>
              <w:rPr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222E" w:rsidRDefault="00A122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1222E" w:rsidTr="00A1222E">
        <w:trPr>
          <w:trHeight w:val="36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1776" w:type="dxa"/>
            <w:gridSpan w:val="8"/>
            <w:noWrap/>
            <w:vAlign w:val="bottom"/>
            <w:hideMark/>
          </w:tcPr>
          <w:p w:rsidR="00A1222E" w:rsidRDefault="00A122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22E" w:rsidRDefault="00A1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21" w:type="dxa"/>
            <w:gridSpan w:val="5"/>
            <w:noWrap/>
            <w:vAlign w:val="bottom"/>
            <w:hideMark/>
          </w:tcPr>
          <w:p w:rsidR="00A1222E" w:rsidRDefault="00A122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1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22E" w:rsidRDefault="00A1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4"/>
                <w:szCs w:val="24"/>
              </w:rPr>
              <w:t xml:space="preserve">и 20    годов </w:t>
            </w:r>
          </w:p>
        </w:tc>
      </w:tr>
      <w:tr w:rsidR="00A1222E" w:rsidTr="00A1222E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/>
        </w:tc>
      </w:tr>
      <w:tr w:rsidR="00A1222E" w:rsidTr="00A1222E">
        <w:trPr>
          <w:trHeight w:val="330"/>
        </w:trPr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1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65" w:type="dxa"/>
            <w:noWrap/>
            <w:vAlign w:val="bottom"/>
            <w:hideMark/>
          </w:tcPr>
          <w:p w:rsidR="00A1222E" w:rsidRDefault="00A1222E"/>
        </w:tc>
        <w:tc>
          <w:tcPr>
            <w:tcW w:w="222" w:type="dxa"/>
            <w:noWrap/>
            <w:vAlign w:val="bottom"/>
            <w:hideMark/>
          </w:tcPr>
          <w:p w:rsidR="00A1222E" w:rsidRDefault="00A1222E"/>
        </w:tc>
        <w:tc>
          <w:tcPr>
            <w:tcW w:w="6547" w:type="dxa"/>
            <w:noWrap/>
            <w:vAlign w:val="bottom"/>
            <w:hideMark/>
          </w:tcPr>
          <w:p w:rsidR="00A1222E" w:rsidRDefault="00A1222E"/>
        </w:tc>
        <w:tc>
          <w:tcPr>
            <w:tcW w:w="11315" w:type="dxa"/>
            <w:noWrap/>
            <w:vAlign w:val="bottom"/>
            <w:hideMark/>
          </w:tcPr>
          <w:p w:rsidR="00A1222E" w:rsidRDefault="00A1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</w:tbl>
    <w:p w:rsidR="00A1222E" w:rsidRDefault="00A1222E" w:rsidP="00A1222E">
      <w:pPr>
        <w:rPr>
          <w:sz w:val="24"/>
          <w:szCs w:val="24"/>
        </w:rPr>
        <w:sectPr w:rsidR="00A1222E">
          <w:pgSz w:w="11907" w:h="16840"/>
          <w:pgMar w:top="1134" w:right="567" w:bottom="1134" w:left="1701" w:header="227" w:footer="720" w:gutter="0"/>
          <w:cols w:space="720"/>
        </w:sectPr>
      </w:pPr>
    </w:p>
    <w:p w:rsidR="00A1222E" w:rsidRDefault="00A1222E" w:rsidP="00A1222E">
      <w:pPr>
        <w:autoSpaceDE w:val="0"/>
        <w:autoSpaceDN w:val="0"/>
        <w:adjustRightInd w:val="0"/>
        <w:jc w:val="right"/>
        <w:outlineLvl w:val="0"/>
      </w:pPr>
      <w:r>
        <w:rPr>
          <w:rFonts w:ascii="Courier New" w:hAnsi="Courier New" w:cs="Courier New"/>
        </w:rPr>
        <w:lastRenderedPageBreak/>
        <w:t xml:space="preserve">                                               </w:t>
      </w:r>
      <w:r w:rsidR="00E15B13">
        <w:rPr>
          <w:rFonts w:ascii="Courier New" w:hAnsi="Courier New" w:cs="Courier New"/>
        </w:rPr>
        <w:t xml:space="preserve">   </w:t>
      </w:r>
      <w:r>
        <w:t xml:space="preserve">Приложение </w:t>
      </w:r>
      <w:r w:rsidR="00E15B13">
        <w:t>№</w:t>
      </w:r>
      <w:r>
        <w:t xml:space="preserve"> 1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>к положени</w:t>
      </w:r>
      <w:r w:rsidR="00E15B13">
        <w:t>ю</w:t>
      </w:r>
      <w:r>
        <w:t xml:space="preserve">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 xml:space="preserve">о формировании муниципального задания на оказание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 xml:space="preserve">муниципальных услуг (выполнение работ) в отношении муниципальных учреждений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>Ново</w:t>
      </w:r>
      <w:r w:rsidR="00E15B13">
        <w:t>макаров</w:t>
      </w:r>
      <w:r>
        <w:t>ского сельского поселения Грибановского  муниципального района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УТВЕРЖДАЮ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Руководитель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(уполномоченное лицо)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(наименование органа, осуществляющего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функции и полномочия учредителя,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главного распорядителя средств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местного бюджета)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___________ _________ 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(должность) (подпись) (расшифровка подписи)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"__" _________________ 20__ г.</w:t>
      </w:r>
    </w:p>
    <w:p w:rsidR="00A1222E" w:rsidRDefault="00A1222E" w:rsidP="00A1222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┌─────────────────┐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МУНИЦИПАЛЬНОЕ ЗАДАНИЕ N </w:t>
      </w:r>
      <w:hyperlink r:id="rId24" w:anchor="Par477" w:history="1">
        <w:r>
          <w:rPr>
            <w:rStyle w:val="a3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│   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└─────────────────┘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 20__ год и на плановый период 20__ и 20__ годов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│  Коды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муниципального учреждения   Форма по │ 0506001│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(обособленного подразделения) ________________________      </w:t>
      </w:r>
      <w:hyperlink r:id="rId25" w:history="1">
        <w:r>
          <w:rPr>
            <w:rStyle w:val="a3"/>
            <w:rFonts w:ascii="Courier New" w:hAnsi="Courier New" w:cs="Courier New"/>
          </w:rPr>
          <w:t>ОКУД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    Дата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Виды    деятельности   муниципального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учреждения (обособленного подразделения)                     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сводному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реестру 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  По </w:t>
      </w:r>
      <w:hyperlink r:id="rId26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  По </w:t>
      </w:r>
      <w:hyperlink r:id="rId27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           муниципального По </w:t>
      </w:r>
      <w:hyperlink r:id="rId28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учреждения ___________________________________________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(указывается вид                 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муниципального учреждения из                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базового (отраслевого) перечня)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Часть 1. Сведения об оказываемых муниципальных услугах </w:t>
      </w:r>
      <w:hyperlink r:id="rId29" w:anchor="Par478" w:history="1">
        <w:r>
          <w:rPr>
            <w:rStyle w:val="a3"/>
            <w:rFonts w:ascii="Courier New" w:hAnsi="Courier New" w:cs="Courier New"/>
          </w:rPr>
          <w:t>&lt;2&gt;</w:t>
        </w:r>
      </w:hyperlink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Раздел 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Наименование муниципальной услуги _________      Уникальный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номер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базовому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Категории потребителей муниципальной услуги   (отраслевому)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 перечню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Показатели,  характеризующие  объем  и  (или)  качество муниципальной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услуги: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3.1. Показатели, характеризующие качество муниципальной услуги </w:t>
      </w:r>
      <w:hyperlink r:id="rId30" w:anchor="Par479" w:history="1">
        <w:r>
          <w:rPr>
            <w:rStyle w:val="a3"/>
            <w:rFonts w:ascii="Courier New" w:hAnsi="Courier New" w:cs="Courier New"/>
          </w:rPr>
          <w:t>&lt;3&gt;</w:t>
        </w:r>
      </w:hyperlink>
      <w:r>
        <w:rPr>
          <w:rFonts w:ascii="Courier New" w:hAnsi="Courier New" w:cs="Courier New"/>
        </w:rPr>
        <w:t>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964"/>
        <w:gridCol w:w="907"/>
        <w:gridCol w:w="907"/>
      </w:tblGrid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условия (формы) оказания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качества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качества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3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(2-й год планового периода)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допустимые  (возможные)  отклонения  от  установленных показателей качества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государственной   услуги,   в   пределах  которых  муниципальное задание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┌───────────────┐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считается выполненным (процентов) │ 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└───────────────┘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3.2. Показатели, характеризующие объем муниципальной услуги: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условия (формы) оказания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объема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показателя объема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Среднегодовой размер платы (цена, тариф)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3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(2-й год планового периода)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Допустимые  (возможные)  отклонения  от  установленных  показателей  объема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муниципальной   услуги,   в   пределах  которых  муниципальное  задание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┌────────────────────┐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считается выполненным (процентов) │      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└────────────────────┘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Нормативные  правовые  акты, устанавливающие размер платы (цену, тариф)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либо порядок ее (его) установления: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3"/>
        <w:gridCol w:w="2891"/>
      </w:tblGrid>
      <w:tr w:rsidR="00A1222E" w:rsidTr="00A1222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Порядок оказания муниципальной услуги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5.1.    Нормативные    правовые   акты,   регулирующие   порядок   оказания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муниципальной услуги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(наименование, номер и дата нормативного правового акта)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5.2.  Порядок  информирования  потенциальных  потребителей  муниципальной услуги: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A1222E" w:rsidTr="00A1222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A1222E" w:rsidTr="00A1222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1222E" w:rsidTr="00A1222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22E" w:rsidTr="00A1222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Часть 2. Сведения о выполняемых работах </w:t>
      </w:r>
      <w:hyperlink r:id="rId33" w:anchor="Par480" w:history="1">
        <w:r>
          <w:rPr>
            <w:rStyle w:val="a3"/>
            <w:rFonts w:ascii="Courier New" w:hAnsi="Courier New" w:cs="Courier New"/>
          </w:rPr>
          <w:t>&lt;4&gt;</w:t>
        </w:r>
      </w:hyperlink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Раздел 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Наименование работы _________________________      Уникальный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номер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базовому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Категории потребителей работы _______________   (отраслевому)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 перечню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Показатели, характеризующие объем и (или) качество работы: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3.1. Показатели, характеризующие качество работы </w:t>
      </w:r>
      <w:hyperlink r:id="rId34" w:anchor="Par481" w:history="1">
        <w:r>
          <w:rPr>
            <w:rStyle w:val="a3"/>
            <w:rFonts w:ascii="Courier New" w:hAnsi="Courier New" w:cs="Courier New"/>
          </w:rPr>
          <w:t>&lt;5&gt;</w:t>
        </w:r>
      </w:hyperlink>
      <w:r>
        <w:rPr>
          <w:rFonts w:ascii="Courier New" w:hAnsi="Courier New" w:cs="Courier New"/>
        </w:rPr>
        <w:t>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964"/>
        <w:gridCol w:w="907"/>
        <w:gridCol w:w="907"/>
      </w:tblGrid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</w:t>
            </w:r>
            <w:r>
              <w:lastRenderedPageBreak/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Показатель качества </w:t>
            </w:r>
            <w:r>
              <w:lastRenderedPageBreak/>
              <w:t>работы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Значение показателя качества </w:t>
            </w:r>
            <w:r>
              <w:lastRenderedPageBreak/>
              <w:t>работы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35" w:history="1">
              <w:r w:rsidRPr="00620CD5">
                <w:rPr>
                  <w:rStyle w:val="a3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(2-й год планового периода)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допустимые  (возможные)  отклонения  от  установленных показателей качества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работы,  в  пределах  которых муниципальное задание считается выполненным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┌────────────────┐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(процентов) │  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└────────────────┘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28" w:name="Par366"/>
      <w:bookmarkEnd w:id="28"/>
      <w:r>
        <w:rPr>
          <w:rFonts w:ascii="Courier New" w:hAnsi="Courier New" w:cs="Courier New"/>
        </w:rPr>
        <w:t>3.2. Показатели, характеризующие объем работы: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964"/>
        <w:gridCol w:w="907"/>
        <w:gridCol w:w="850"/>
        <w:gridCol w:w="864"/>
      </w:tblGrid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объема работы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36" w:history="1">
              <w:r w:rsidRPr="00620CD5">
                <w:rPr>
                  <w:rStyle w:val="a3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20__ год (2-й год планового периода)</w:t>
            </w: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A1222E" w:rsidTr="00A122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допустимые  (возможные)  отклонения  от  установленных  показателей  объема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работы,  в  пределах  которых муниципальное задание считается выполненным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┌────────────────┐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(процентов) │  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└────────────────┘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Часть 3. Прочие сведения о муниципальном задании </w:t>
      </w:r>
      <w:hyperlink r:id="rId37" w:anchor="Par482" w:history="1">
        <w:r>
          <w:rPr>
            <w:rStyle w:val="a3"/>
            <w:rFonts w:ascii="Courier New" w:hAnsi="Courier New" w:cs="Courier New"/>
          </w:rPr>
          <w:t>&lt;6&gt;</w:t>
        </w:r>
      </w:hyperlink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Основания для досрочного прекращения выполнения муниципального задания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Иная  информация,  необходимая для выполнения (контроля за выполнением)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задания 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Порядок контроля за выполнением муниципального задания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A1222E" w:rsidTr="00A1222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Федеральные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A1222E" w:rsidTr="00A1222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1222E" w:rsidTr="00A1222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Требования к отчетности о выполнении муниципального задания 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4.1.  Периодичность  представления  отчетов  о  выполнении муниципального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задания 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4.2. Сроки представления отчетов о выполнении муниципального задания 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4.3. Иные требования к отчетности о выполнении муниципального задания 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Иные показатели, связанные с выполнением муниципального задания, </w:t>
      </w:r>
      <w:hyperlink r:id="rId38" w:anchor="Par483" w:history="1">
        <w:r>
          <w:rPr>
            <w:rStyle w:val="a3"/>
            <w:rFonts w:ascii="Courier New" w:hAnsi="Courier New" w:cs="Courier New"/>
          </w:rPr>
          <w:t>&lt;7&gt;</w:t>
        </w:r>
      </w:hyperlink>
      <w:r>
        <w:rPr>
          <w:rFonts w:ascii="Courier New" w:hAnsi="Courier New" w:cs="Courier New"/>
        </w:rPr>
        <w:t xml:space="preserve"> 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29" w:name="Par477"/>
      <w:bookmarkEnd w:id="29"/>
      <w:r>
        <w:t xml:space="preserve">&lt;1&gt; Номер </w:t>
      </w:r>
      <w:r>
        <w:rPr>
          <w:rFonts w:ascii="Courier New" w:hAnsi="Courier New" w:cs="Courier New"/>
        </w:rPr>
        <w:t>муниципального</w:t>
      </w:r>
      <w:r>
        <w:t xml:space="preserve"> задания присваивается в информационной системе Министерства финансов Российской Федерации.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0" w:name="Par478"/>
      <w:bookmarkEnd w:id="30"/>
      <w:r>
        <w:t xml:space="preserve">&lt;2&gt; Формируется при установлении </w:t>
      </w:r>
      <w:r>
        <w:rPr>
          <w:rFonts w:ascii="Courier New" w:hAnsi="Courier New" w:cs="Courier New"/>
        </w:rPr>
        <w:t>муниципального</w:t>
      </w:r>
      <w:r>
        <w:t xml:space="preserve"> задания на оказание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и работы (работ) и содержит требования к оказанию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раздельно по каждой из </w:t>
      </w:r>
      <w:r>
        <w:rPr>
          <w:rFonts w:ascii="Courier New" w:hAnsi="Courier New" w:cs="Courier New"/>
        </w:rPr>
        <w:t>муниципальных</w:t>
      </w:r>
      <w:r>
        <w:t xml:space="preserve"> услуг с указанием порядкового номера раздела.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1" w:name="Par479"/>
      <w:bookmarkEnd w:id="31"/>
      <w:r>
        <w:t xml:space="preserve">&lt;3&gt; Заполняется при установлении показателей, характеризующих качество </w:t>
      </w:r>
      <w:r>
        <w:rPr>
          <w:rFonts w:ascii="Courier New" w:hAnsi="Courier New" w:cs="Courier New"/>
        </w:rPr>
        <w:t xml:space="preserve"> муниципальной</w:t>
      </w:r>
      <w:r>
        <w:t xml:space="preserve"> услуги, в ведомственном перечне </w:t>
      </w:r>
      <w:r>
        <w:rPr>
          <w:rFonts w:ascii="Courier New" w:hAnsi="Courier New" w:cs="Courier New"/>
        </w:rPr>
        <w:t>муниципальны</w:t>
      </w:r>
      <w:r>
        <w:t>х услуг и работ.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2" w:name="Par480"/>
      <w:bookmarkEnd w:id="32"/>
      <w:r>
        <w:t xml:space="preserve">&lt;4&gt; Формируется при установлении </w:t>
      </w:r>
      <w:r>
        <w:rPr>
          <w:rFonts w:ascii="Courier New" w:hAnsi="Courier New" w:cs="Courier New"/>
        </w:rPr>
        <w:t>муниципального</w:t>
      </w:r>
      <w:r>
        <w:t xml:space="preserve"> задания на оказание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3" w:name="Par481"/>
      <w:bookmarkEnd w:id="33"/>
      <w:r>
        <w:t>&lt;5&gt; Заполняется при установлении показателей, характеризующих качество работы, в ведомственном перечне</w:t>
      </w:r>
      <w:r>
        <w:rPr>
          <w:rFonts w:ascii="Courier New" w:hAnsi="Courier New" w:cs="Courier New"/>
        </w:rPr>
        <w:t xml:space="preserve"> муниципальных</w:t>
      </w:r>
      <w:r>
        <w:t xml:space="preserve"> услуг и работ.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4" w:name="Par482"/>
      <w:bookmarkEnd w:id="34"/>
      <w:r>
        <w:t xml:space="preserve">&lt;6&gt; Заполняется в целом по </w:t>
      </w:r>
      <w:r>
        <w:rPr>
          <w:rFonts w:ascii="Courier New" w:hAnsi="Courier New" w:cs="Courier New"/>
        </w:rPr>
        <w:t xml:space="preserve"> муниципальном</w:t>
      </w:r>
      <w:r>
        <w:t>у заданию.</w:t>
      </w:r>
    </w:p>
    <w:p w:rsidR="00A1222E" w:rsidRDefault="00A1222E" w:rsidP="00620CD5">
      <w:pPr>
        <w:tabs>
          <w:tab w:val="left" w:pos="6946"/>
        </w:tabs>
        <w:autoSpaceDE w:val="0"/>
        <w:autoSpaceDN w:val="0"/>
        <w:adjustRightInd w:val="0"/>
        <w:ind w:firstLine="540"/>
        <w:jc w:val="both"/>
      </w:pPr>
      <w:bookmarkStart w:id="35" w:name="Par483"/>
      <w:bookmarkEnd w:id="35"/>
      <w:r>
        <w:t xml:space="preserve">&lt;7&gt; В числе иных показателей может быть указано допустимое (возможное) отклонение от выполнения </w:t>
      </w:r>
      <w:r>
        <w:rPr>
          <w:rFonts w:ascii="Courier New" w:hAnsi="Courier New" w:cs="Courier New"/>
        </w:rPr>
        <w:t>муниципального</w:t>
      </w:r>
      <w:r>
        <w:t xml:space="preserve">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rPr>
          <w:rFonts w:ascii="Courier New" w:hAnsi="Courier New" w:cs="Courier New"/>
        </w:rPr>
        <w:t>муниципального</w:t>
      </w:r>
      <w: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39" w:anchor="Par291" w:history="1">
        <w:r w:rsidRPr="00620CD5">
          <w:rPr>
            <w:rStyle w:val="a3"/>
            <w:color w:val="auto"/>
          </w:rPr>
          <w:t>подпунктах 3.1</w:t>
        </w:r>
      </w:hyperlink>
      <w:r w:rsidRPr="00620CD5">
        <w:t xml:space="preserve"> и </w:t>
      </w:r>
      <w:hyperlink r:id="rId40" w:anchor="Par366" w:history="1">
        <w:r w:rsidRPr="00620CD5">
          <w:rPr>
            <w:rStyle w:val="a3"/>
            <w:color w:val="auto"/>
          </w:rPr>
          <w:t>3.2</w:t>
        </w:r>
      </w:hyperlink>
      <w:r>
        <w:t xml:space="preserve"> настоящего </w:t>
      </w:r>
      <w:r>
        <w:rPr>
          <w:rFonts w:ascii="Courier New" w:hAnsi="Courier New" w:cs="Courier New"/>
        </w:rPr>
        <w:t>муниципального</w:t>
      </w:r>
      <w:r>
        <w:t xml:space="preserve"> задания, не заполняются.</w:t>
      </w:r>
    </w:p>
    <w:p w:rsidR="00A1222E" w:rsidRDefault="00A1222E" w:rsidP="00A1222E">
      <w:pPr>
        <w:autoSpaceDE w:val="0"/>
        <w:autoSpaceDN w:val="0"/>
        <w:adjustRightInd w:val="0"/>
        <w:jc w:val="center"/>
      </w:pPr>
    </w:p>
    <w:p w:rsidR="00A1222E" w:rsidRDefault="00A1222E" w:rsidP="00A1222E">
      <w:pPr>
        <w:autoSpaceDE w:val="0"/>
        <w:autoSpaceDN w:val="0"/>
        <w:adjustRightInd w:val="0"/>
        <w:jc w:val="center"/>
      </w:pPr>
    </w:p>
    <w:p w:rsidR="00A1222E" w:rsidRDefault="00A1222E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620CD5" w:rsidRDefault="00620CD5" w:rsidP="00A1222E">
      <w:pPr>
        <w:autoSpaceDE w:val="0"/>
        <w:autoSpaceDN w:val="0"/>
        <w:adjustRightInd w:val="0"/>
        <w:jc w:val="center"/>
      </w:pPr>
    </w:p>
    <w:p w:rsidR="00A1222E" w:rsidRDefault="00A1222E" w:rsidP="00A1222E">
      <w:pPr>
        <w:autoSpaceDE w:val="0"/>
        <w:autoSpaceDN w:val="0"/>
        <w:adjustRightInd w:val="0"/>
        <w:jc w:val="center"/>
      </w:pPr>
    </w:p>
    <w:p w:rsidR="00A1222E" w:rsidRDefault="00A1222E" w:rsidP="00A1222E">
      <w:pPr>
        <w:autoSpaceDE w:val="0"/>
        <w:autoSpaceDN w:val="0"/>
        <w:adjustRightInd w:val="0"/>
        <w:jc w:val="center"/>
      </w:pPr>
    </w:p>
    <w:p w:rsidR="00A1222E" w:rsidRDefault="00A1222E" w:rsidP="00A1222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2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>к положени</w:t>
      </w:r>
      <w:r w:rsidR="00E15B13">
        <w:t>ю</w:t>
      </w:r>
      <w:r>
        <w:t xml:space="preserve">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 xml:space="preserve">о формировании муниципального задания на оказание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 xml:space="preserve">муниципальных услуг (выполнение работ) в отношении муниципальных учреждений </w:t>
      </w:r>
    </w:p>
    <w:p w:rsidR="00A1222E" w:rsidRDefault="00A1222E" w:rsidP="00A1222E">
      <w:pPr>
        <w:widowControl w:val="0"/>
        <w:autoSpaceDE w:val="0"/>
        <w:autoSpaceDN w:val="0"/>
        <w:adjustRightInd w:val="0"/>
        <w:ind w:right="-51" w:firstLine="709"/>
        <w:jc w:val="right"/>
      </w:pPr>
      <w:r>
        <w:t>Ново</w:t>
      </w:r>
      <w:r w:rsidR="00E15B13">
        <w:t>макаров</w:t>
      </w:r>
      <w:r>
        <w:t>ского сельского поселения Грибановского  муниципального района</w:t>
      </w:r>
    </w:p>
    <w:p w:rsidR="00A1222E" w:rsidRDefault="00A1222E" w:rsidP="00A1222E">
      <w:pPr>
        <w:autoSpaceDE w:val="0"/>
        <w:autoSpaceDN w:val="0"/>
        <w:adjustRightInd w:val="0"/>
        <w:jc w:val="right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ОТЧЕТ О ВЫПОЛНЕНИИ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┌──────────────┐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муниципального ЗАДАНИЯ N </w:t>
      </w:r>
      <w:hyperlink r:id="rId41" w:anchor="Par917" w:history="1">
        <w:r>
          <w:rPr>
            <w:rStyle w:val="a3"/>
            <w:rFonts w:ascii="Courier New" w:hAnsi="Courier New" w:cs="Courier New"/>
          </w:rPr>
          <w:t>&lt;1&gt;</w:t>
        </w:r>
      </w:hyperlink>
      <w:r>
        <w:rPr>
          <w:rFonts w:ascii="Courier New" w:hAnsi="Courier New" w:cs="Courier New"/>
        </w:rPr>
        <w:t xml:space="preserve"> │      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└──────────────┘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 20__ год и на плановый период 20__ и 20__ годов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от "__" ____________ 20__ г.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│Коды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муниципального учреждения  Форма по │ 0506001│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(обособленного подразделения) ________________________      </w:t>
      </w:r>
      <w:hyperlink r:id="rId42" w:history="1">
        <w:r>
          <w:rPr>
            <w:rStyle w:val="a3"/>
            <w:rFonts w:ascii="Courier New" w:hAnsi="Courier New" w:cs="Courier New"/>
          </w:rPr>
          <w:t>ОКУД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    Дата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Виды    деятельности   муниципального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учреждения (обособленного подразделения) _____________       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сводному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   реестру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  По </w:t>
      </w:r>
      <w:hyperlink r:id="rId43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           муниципального По </w:t>
      </w:r>
      <w:hyperlink r:id="rId44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учреждения ___________________________________________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(указывается вид федерального         По </w:t>
      </w:r>
      <w:hyperlink r:id="rId45" w:history="1">
        <w:r>
          <w:rPr>
            <w:rStyle w:val="a3"/>
            <w:rFonts w:ascii="Courier New" w:hAnsi="Courier New" w:cs="Courier New"/>
          </w:rPr>
          <w:t>ОКВЭД</w:t>
        </w:r>
      </w:hyperlink>
      <w:r>
        <w:rPr>
          <w:rFonts w:ascii="Courier New" w:hAnsi="Courier New" w:cs="Courier New"/>
        </w:rPr>
        <w:t xml:space="preserve">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муниципального учреждения из                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базового (отраслевого) перечня)                ├────────┤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Периодичность ________________________________________          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(указывается в соответствии с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периодичностью представления отчета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о выполнении  муниципального задания,установленной в муниципальном   задании)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Часть 1. Сведения об оказываемых муниципальных услугах </w:t>
      </w:r>
      <w:hyperlink r:id="rId46" w:anchor="Par918" w:history="1">
        <w:r>
          <w:rPr>
            <w:rStyle w:val="a3"/>
            <w:rFonts w:ascii="Courier New" w:hAnsi="Courier New" w:cs="Courier New"/>
          </w:rPr>
          <w:t>&lt;2&gt;</w:t>
        </w:r>
      </w:hyperlink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Раздел 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Наименование муниципальной услуги _________      Уникальный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номер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базовому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Категории потребителей муниципальной услуги   (отраслевому)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 перечню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Сведения  о фактическом достижении показателей, характеризующих объем и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качество муниципальной услуги: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   Сведения   о  фактическом  достижении  показателей,  характеризующих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качество муниципальной услуги: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условия (формы) оказания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качества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4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в </w:t>
            </w:r>
            <w:r>
              <w:rPr>
                <w:rFonts w:ascii="Courier New" w:hAnsi="Courier New" w:cs="Courier New"/>
              </w:rPr>
              <w:t>муниципальном</w:t>
            </w:r>
            <w: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3.2.  Сведения  о фактическом достижении показателей, характеризующих объем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муниципальной услуги: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A1222E" w:rsidTr="00A1222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оказания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муниципальной</w:t>
            </w:r>
            <w: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Показатель объема </w:t>
            </w:r>
            <w:r>
              <w:rPr>
                <w:rFonts w:ascii="Courier New" w:hAnsi="Courier New" w:cs="Courier New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Средний размер платы </w:t>
            </w:r>
            <w:r>
              <w:lastRenderedPageBreak/>
              <w:t>(цена, тариф)</w:t>
            </w:r>
          </w:p>
        </w:tc>
      </w:tr>
      <w:tr w:rsidR="00A1222E" w:rsidTr="00A1222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единица измерения по </w:t>
            </w:r>
            <w:hyperlink r:id="rId4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утверждено в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</w:rPr>
              <w:lastRenderedPageBreak/>
              <w:t>муниципальном</w:t>
            </w:r>
            <w: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исполнено на </w:t>
            </w:r>
            <w:r>
              <w:lastRenderedPageBreak/>
              <w:t>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отклонение, </w:t>
            </w:r>
            <w: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причина отклоне</w:t>
            </w:r>
            <w:r>
              <w:lastRenderedPageBreak/>
              <w:t>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1222E" w:rsidTr="00A1222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Часть 2. Сведения о выполняемых работах </w:t>
      </w:r>
      <w:hyperlink r:id="rId49" w:anchor="Par919" w:history="1">
        <w:r>
          <w:rPr>
            <w:rStyle w:val="a3"/>
            <w:rFonts w:ascii="Courier New" w:hAnsi="Courier New" w:cs="Courier New"/>
          </w:rPr>
          <w:t>&lt;3&gt;</w:t>
        </w:r>
      </w:hyperlink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Раздел 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┌────────┐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Наименование работы _________________________      Уникальный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номер по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базовому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Категории потребителей работы _______________   (отраслевому) │        │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        перечню └────────┘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Сведения  о фактическом достижении показателей, характеризующих объем и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качество работы: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   Сведения   о  фактическом  достижении  показателей,  характеризующих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качество работы: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5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в </w:t>
            </w:r>
            <w:r>
              <w:rPr>
                <w:rFonts w:ascii="Courier New" w:hAnsi="Courier New" w:cs="Courier New"/>
              </w:rPr>
              <w:t>муниципальном</w:t>
            </w:r>
            <w: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исполнено на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отклонение, превышающее допустимое </w:t>
            </w:r>
            <w:r>
              <w:lastRenderedPageBreak/>
              <w:t>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причина отклонения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3.2.  Сведения  о фактическом достижении показателей, характеризующих объем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работы: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Уникальный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5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в </w:t>
            </w:r>
            <w:r>
              <w:rPr>
                <w:rFonts w:ascii="Courier New" w:hAnsi="Courier New" w:cs="Courier New"/>
              </w:rPr>
              <w:t>муниципальном</w:t>
            </w:r>
            <w: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исполнено на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________</w:t>
            </w:r>
          </w:p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</w:tr>
      <w:tr w:rsidR="00A1222E" w:rsidTr="00A1222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E" w:rsidRDefault="00A1222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  <w:tr w:rsidR="00A1222E" w:rsidTr="00A1222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E" w:rsidRDefault="00A1222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E" w:rsidRDefault="00A1222E">
            <w:pPr>
              <w:autoSpaceDE w:val="0"/>
              <w:autoSpaceDN w:val="0"/>
              <w:adjustRightInd w:val="0"/>
            </w:pPr>
          </w:p>
        </w:tc>
      </w:tr>
    </w:tbl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(уполномоченное лицо) _____________ ___________ ______________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(должность)   (подпись)   (расшифровка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подписи)</w:t>
      </w: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1222E" w:rsidRDefault="00A1222E" w:rsidP="00A122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 20__ г.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6" w:name="Par917"/>
      <w:bookmarkEnd w:id="36"/>
      <w:r>
        <w:t xml:space="preserve">&lt;1&gt; Номер </w:t>
      </w:r>
      <w:r>
        <w:rPr>
          <w:rFonts w:ascii="Courier New" w:hAnsi="Courier New" w:cs="Courier New"/>
        </w:rPr>
        <w:t>муниципального з</w:t>
      </w:r>
      <w:r>
        <w:t>адания присваивается в информационной системе Министерства финансов Российской Федерации.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7" w:name="Par918"/>
      <w:bookmarkEnd w:id="37"/>
      <w:r>
        <w:t xml:space="preserve">&lt;2&gt; Формируется при установлении </w:t>
      </w:r>
      <w:r>
        <w:rPr>
          <w:rFonts w:ascii="Courier New" w:hAnsi="Courier New" w:cs="Courier New"/>
        </w:rPr>
        <w:t>муниципального</w:t>
      </w:r>
      <w:r>
        <w:t xml:space="preserve"> задания на оказание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и работы (работ) и содержит требования к оказанию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раздельно по каждой из услуг с указанием порядкового номера раздела.</w:t>
      </w:r>
    </w:p>
    <w:p w:rsidR="00A1222E" w:rsidRDefault="00A1222E" w:rsidP="00A1222E">
      <w:pPr>
        <w:autoSpaceDE w:val="0"/>
        <w:autoSpaceDN w:val="0"/>
        <w:adjustRightInd w:val="0"/>
        <w:ind w:firstLine="540"/>
        <w:jc w:val="both"/>
      </w:pPr>
      <w:bookmarkStart w:id="38" w:name="Par919"/>
      <w:bookmarkEnd w:id="38"/>
      <w:r>
        <w:t xml:space="preserve">&lt;3&gt; Формируется при установлении </w:t>
      </w:r>
      <w:r>
        <w:rPr>
          <w:rFonts w:ascii="Courier New" w:hAnsi="Courier New" w:cs="Courier New"/>
        </w:rPr>
        <w:t>муниципального</w:t>
      </w:r>
      <w:r>
        <w:t xml:space="preserve"> задания на оказание </w:t>
      </w:r>
      <w:r>
        <w:rPr>
          <w:rFonts w:ascii="Courier New" w:hAnsi="Courier New" w:cs="Courier New"/>
        </w:rPr>
        <w:t>муниципальной</w:t>
      </w:r>
      <w: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autoSpaceDE w:val="0"/>
        <w:autoSpaceDN w:val="0"/>
        <w:adjustRightInd w:val="0"/>
        <w:jc w:val="both"/>
      </w:pPr>
    </w:p>
    <w:p w:rsidR="00A1222E" w:rsidRDefault="00A1222E" w:rsidP="00A1222E">
      <w:pPr>
        <w:rPr>
          <w:sz w:val="28"/>
          <w:szCs w:val="28"/>
        </w:rPr>
        <w:sectPr w:rsidR="00A1222E">
          <w:pgSz w:w="16840" w:h="11907" w:orient="landscape"/>
          <w:pgMar w:top="1418" w:right="1134" w:bottom="567" w:left="1134" w:header="227" w:footer="720" w:gutter="0"/>
          <w:cols w:space="720"/>
        </w:sect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A1222E" w:rsidRDefault="00A1222E" w:rsidP="00A1222E">
      <w:pPr>
        <w:jc w:val="both"/>
        <w:rPr>
          <w:sz w:val="28"/>
          <w:szCs w:val="28"/>
        </w:rPr>
      </w:pPr>
    </w:p>
    <w:p w:rsidR="005D3330" w:rsidRDefault="005D3330"/>
    <w:sectPr w:rsidR="005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4C4"/>
    <w:multiLevelType w:val="hybridMultilevel"/>
    <w:tmpl w:val="81A07300"/>
    <w:lvl w:ilvl="0" w:tplc="E306E2FC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7"/>
    <w:rsid w:val="00396FA5"/>
    <w:rsid w:val="003E0D78"/>
    <w:rsid w:val="005776D0"/>
    <w:rsid w:val="005D3330"/>
    <w:rsid w:val="00620CD5"/>
    <w:rsid w:val="00946E71"/>
    <w:rsid w:val="00A1222E"/>
    <w:rsid w:val="00A50CE7"/>
    <w:rsid w:val="00A73541"/>
    <w:rsid w:val="00C00357"/>
    <w:rsid w:val="00E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222E"/>
    <w:pPr>
      <w:keepNext/>
      <w:tabs>
        <w:tab w:val="left" w:pos="6620"/>
      </w:tabs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22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1222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1222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A1222E"/>
    <w:pPr>
      <w:tabs>
        <w:tab w:val="center" w:pos="4536"/>
        <w:tab w:val="right" w:pos="9072"/>
      </w:tabs>
    </w:pPr>
    <w:rPr>
      <w:color w:val="000000"/>
      <w:sz w:val="28"/>
    </w:rPr>
  </w:style>
  <w:style w:type="character" w:customStyle="1" w:styleId="a6">
    <w:name w:val="Верхний колонтитул Знак"/>
    <w:basedOn w:val="a0"/>
    <w:link w:val="a5"/>
    <w:semiHidden/>
    <w:rsid w:val="00A122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1222E"/>
    <w:pPr>
      <w:tabs>
        <w:tab w:val="center" w:pos="4536"/>
        <w:tab w:val="right" w:pos="9072"/>
      </w:tabs>
    </w:pPr>
    <w:rPr>
      <w:color w:val="000000"/>
      <w:sz w:val="28"/>
    </w:rPr>
  </w:style>
  <w:style w:type="character" w:customStyle="1" w:styleId="a8">
    <w:name w:val="Нижний колонтитул Знак"/>
    <w:basedOn w:val="a0"/>
    <w:link w:val="a7"/>
    <w:semiHidden/>
    <w:rsid w:val="00A122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122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122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1222E"/>
    <w:pPr>
      <w:spacing w:line="360" w:lineRule="atLeast"/>
      <w:ind w:left="720"/>
      <w:contextualSpacing/>
      <w:jc w:val="both"/>
    </w:pPr>
    <w:rPr>
      <w:sz w:val="28"/>
    </w:rPr>
  </w:style>
  <w:style w:type="character" w:customStyle="1" w:styleId="ab">
    <w:name w:val="Основной текст_"/>
    <w:link w:val="2"/>
    <w:locked/>
    <w:rsid w:val="00A1222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1222E"/>
    <w:pPr>
      <w:widowControl w:val="0"/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nt5">
    <w:name w:val="font5"/>
    <w:basedOn w:val="a"/>
    <w:rsid w:val="00A1222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1222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A1222E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1222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A1222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222E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A1222E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1222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1222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1222E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A1222E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A1222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1222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1222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122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12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1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122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1222E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A12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A1222E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A1222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A12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A1222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1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A12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A12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A12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9">
    <w:name w:val="xl189"/>
    <w:basedOn w:val="a"/>
    <w:rsid w:val="00A1222E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0">
    <w:name w:val="xl190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1">
    <w:name w:val="xl191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3">
    <w:name w:val="xl193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4">
    <w:name w:val="xl194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ac">
    <w:name w:val="Основной шрифт"/>
    <w:rsid w:val="00A12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222E"/>
    <w:pPr>
      <w:keepNext/>
      <w:tabs>
        <w:tab w:val="left" w:pos="6620"/>
      </w:tabs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22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A1222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1222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A1222E"/>
    <w:pPr>
      <w:tabs>
        <w:tab w:val="center" w:pos="4536"/>
        <w:tab w:val="right" w:pos="9072"/>
      </w:tabs>
    </w:pPr>
    <w:rPr>
      <w:color w:val="000000"/>
      <w:sz w:val="28"/>
    </w:rPr>
  </w:style>
  <w:style w:type="character" w:customStyle="1" w:styleId="a6">
    <w:name w:val="Верхний колонтитул Знак"/>
    <w:basedOn w:val="a0"/>
    <w:link w:val="a5"/>
    <w:semiHidden/>
    <w:rsid w:val="00A122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1222E"/>
    <w:pPr>
      <w:tabs>
        <w:tab w:val="center" w:pos="4536"/>
        <w:tab w:val="right" w:pos="9072"/>
      </w:tabs>
    </w:pPr>
    <w:rPr>
      <w:color w:val="000000"/>
      <w:sz w:val="28"/>
    </w:rPr>
  </w:style>
  <w:style w:type="character" w:customStyle="1" w:styleId="a8">
    <w:name w:val="Нижний колонтитул Знак"/>
    <w:basedOn w:val="a0"/>
    <w:link w:val="a7"/>
    <w:semiHidden/>
    <w:rsid w:val="00A122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122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122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1222E"/>
    <w:pPr>
      <w:spacing w:line="360" w:lineRule="atLeast"/>
      <w:ind w:left="720"/>
      <w:contextualSpacing/>
      <w:jc w:val="both"/>
    </w:pPr>
    <w:rPr>
      <w:sz w:val="28"/>
    </w:rPr>
  </w:style>
  <w:style w:type="character" w:customStyle="1" w:styleId="ab">
    <w:name w:val="Основной текст_"/>
    <w:link w:val="2"/>
    <w:locked/>
    <w:rsid w:val="00A1222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1222E"/>
    <w:pPr>
      <w:widowControl w:val="0"/>
      <w:shd w:val="clear" w:color="auto" w:fill="FFFFFF"/>
      <w:spacing w:before="360" w:after="2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nt5">
    <w:name w:val="font5"/>
    <w:basedOn w:val="a"/>
    <w:rsid w:val="00A1222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1222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A1222E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1222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A1222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1222E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A1222E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1222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1222E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1222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1222E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A1222E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A1222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122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122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A122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122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A1222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1222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1222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122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12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12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122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1222E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A12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A1222E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A1222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A12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A1222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1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A1222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A12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A12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A12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A1222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A1222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A1222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9">
    <w:name w:val="xl189"/>
    <w:basedOn w:val="a"/>
    <w:rsid w:val="00A1222E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0">
    <w:name w:val="xl190"/>
    <w:basedOn w:val="a"/>
    <w:rsid w:val="00A12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1">
    <w:name w:val="xl191"/>
    <w:basedOn w:val="a"/>
    <w:rsid w:val="00A12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A12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3">
    <w:name w:val="xl193"/>
    <w:basedOn w:val="a"/>
    <w:rsid w:val="00A1222E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4">
    <w:name w:val="xl194"/>
    <w:basedOn w:val="a"/>
    <w:rsid w:val="00A1222E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ac">
    <w:name w:val="Основной шрифт"/>
    <w:rsid w:val="00A1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56C88A3C29628040371C1C3822349A07FE94BAEB423A5E9149ABFF41B10B402D6259BD262598141E087DK" TargetMode="External"/><Relationship Id="rId39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34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42" Type="http://schemas.openxmlformats.org/officeDocument/2006/relationships/hyperlink" Target="consultantplus://offline/ref=56C88A3C29628040371C1C3822349A07FE94B2E4463A5E9149ABFF41B1007BK" TargetMode="External"/><Relationship Id="rId47" Type="http://schemas.openxmlformats.org/officeDocument/2006/relationships/hyperlink" Target="consultantplus://offline/ref=56C88A3C29628040371C1C3822349A07FE95B5E744365E9149ABFF41B1007BK" TargetMode="External"/><Relationship Id="rId50" Type="http://schemas.openxmlformats.org/officeDocument/2006/relationships/hyperlink" Target="consultantplus://offline/ref=56C88A3C29628040371C1C3822349A07FE95B5E744365E9149ABFF41B1007BK" TargetMode="External"/><Relationship Id="rId7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2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56C88A3C29628040371C1C3822349A07FE94B2E4463A5E9149ABFF41B1007BK" TargetMode="External"/><Relationship Id="rId33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38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46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41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1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24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32" Type="http://schemas.openxmlformats.org/officeDocument/2006/relationships/hyperlink" Target="consultantplus://offline/ref=56C88A3C29628040371C1C3822349A07FE95B5E744365E9149ABFF41B1007BK" TargetMode="External"/><Relationship Id="rId37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40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45" Type="http://schemas.openxmlformats.org/officeDocument/2006/relationships/hyperlink" Target="consultantplus://offline/ref=56C88A3C29628040371C1C3822349A07FE94BAEB423A5E9149ABFF41B10B402D6259BD262598141E087D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28" Type="http://schemas.openxmlformats.org/officeDocument/2006/relationships/hyperlink" Target="consultantplus://offline/ref=56C88A3C29628040371C1C3822349A07FE94BAEB423A5E9149ABFF41B10B402D6259BD262598141E087DK" TargetMode="External"/><Relationship Id="rId36" Type="http://schemas.openxmlformats.org/officeDocument/2006/relationships/hyperlink" Target="consultantplus://offline/ref=56C88A3C29628040371C1C3822349A07FE95B5E744365E9149ABFF41B1007BK" TargetMode="External"/><Relationship Id="rId49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0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56C88A3C29628040371C1C3822349A07FE95B5E744365E9149ABFF41B1007BK" TargetMode="External"/><Relationship Id="rId44" Type="http://schemas.openxmlformats.org/officeDocument/2006/relationships/hyperlink" Target="consultantplus://offline/ref=56C88A3C29628040371C1C3822349A07FE94BAEB423A5E9149ABFF41B10B402D6259BD262598141E087D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14" Type="http://schemas.openxmlformats.org/officeDocument/2006/relationships/image" Target="media/image1.wmf"/><Relationship Id="rId22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27" Type="http://schemas.openxmlformats.org/officeDocument/2006/relationships/hyperlink" Target="consultantplus://offline/ref=56C88A3C29628040371C1C3822349A07FE94BAEB423A5E9149ABFF41B10B402D6259BD262598141E087DK" TargetMode="External"/><Relationship Id="rId30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35" Type="http://schemas.openxmlformats.org/officeDocument/2006/relationships/hyperlink" Target="consultantplus://offline/ref=56C88A3C29628040371C1C3822349A07FE95B5E744365E9149ABFF41B1007BK" TargetMode="External"/><Relationship Id="rId43" Type="http://schemas.openxmlformats.org/officeDocument/2006/relationships/hyperlink" Target="consultantplus://offline/ref=56C88A3C29628040371C1C3822349A07FE94BAEB423A5E9149ABFF41B10B402D6259BD262598141E087DK" TargetMode="External"/><Relationship Id="rId48" Type="http://schemas.openxmlformats.org/officeDocument/2006/relationships/hyperlink" Target="consultantplus://offline/ref=56C88A3C29628040371C1C3822349A07FE95B5E744365E9149ABFF41B1007BK" TargetMode="External"/><Relationship Id="rId8" Type="http://schemas.openxmlformats.org/officeDocument/2006/relationships/hyperlink" Target="file:///C:\DOCUME~1\user\LOCALS~1\Temp\Rar$DI26.250\&#1055;&#1086;&#1089;&#1090;&#1072;&#1085;%20&#1087;&#1086;&#1088;&#1103;&#1076;&#1086;&#1082;%20&#1092;&#1086;&#1088;&#1084;&#1080;&#1088;&#1086;&#1074;&#1072;&#1085;&#1080;&#1103;%20&#1084;&#1091;&#1085;&#1080;&#1094;&#1080;&#1087;&#1072;&#1083;.%20&#1079;&#1072;&#1076;&#1072;&#1085;&#1080;&#1103;.doc" TargetMode="External"/><Relationship Id="rId51" Type="http://schemas.openxmlformats.org/officeDocument/2006/relationships/hyperlink" Target="consultantplus://offline/ref=56C88A3C29628040371C1C3822349A07FE95B5E744365E9149ABFF41B100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25</Pages>
  <Words>8167</Words>
  <Characters>46554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2015-09-17T06:35:00Z</cp:lastPrinted>
  <dcterms:created xsi:type="dcterms:W3CDTF">2015-09-16T10:34:00Z</dcterms:created>
  <dcterms:modified xsi:type="dcterms:W3CDTF">2015-09-30T10:15:00Z</dcterms:modified>
</cp:coreProperties>
</file>