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F" w:rsidRPr="005B5389" w:rsidRDefault="00553DEF" w:rsidP="00553DEF">
      <w:pPr>
        <w:jc w:val="center"/>
        <w:rPr>
          <w:b/>
          <w:sz w:val="28"/>
          <w:szCs w:val="28"/>
        </w:rPr>
      </w:pPr>
      <w:r w:rsidRPr="005B5389">
        <w:rPr>
          <w:b/>
          <w:sz w:val="28"/>
          <w:szCs w:val="28"/>
        </w:rPr>
        <w:t>АДМИНИСТРАЦИЯ</w:t>
      </w:r>
    </w:p>
    <w:p w:rsidR="00553DEF" w:rsidRPr="005B5389" w:rsidRDefault="00553DEF" w:rsidP="00553DEF">
      <w:pPr>
        <w:ind w:firstLine="142"/>
        <w:jc w:val="center"/>
        <w:rPr>
          <w:b/>
          <w:sz w:val="28"/>
          <w:szCs w:val="28"/>
        </w:rPr>
      </w:pPr>
      <w:r w:rsidRPr="005B5389">
        <w:rPr>
          <w:b/>
          <w:sz w:val="28"/>
          <w:szCs w:val="28"/>
        </w:rPr>
        <w:t>НОВОМАКАРОВСКОГО СЕЛЬСКОГО ПОСЕЛЕНИЯ</w:t>
      </w:r>
    </w:p>
    <w:p w:rsidR="00553DEF" w:rsidRPr="005B5389" w:rsidRDefault="00553DEF" w:rsidP="00553DEF">
      <w:pPr>
        <w:jc w:val="center"/>
        <w:rPr>
          <w:b/>
          <w:sz w:val="28"/>
          <w:szCs w:val="28"/>
        </w:rPr>
      </w:pPr>
      <w:r w:rsidRPr="005B5389">
        <w:rPr>
          <w:b/>
          <w:sz w:val="28"/>
          <w:szCs w:val="28"/>
        </w:rPr>
        <w:t>ГРИБАНОВСКОГО МУНИЦИПАЛЬНОГО  РАЙОНА</w:t>
      </w:r>
      <w:r w:rsidRPr="005B5389">
        <w:rPr>
          <w:b/>
          <w:sz w:val="28"/>
          <w:szCs w:val="28"/>
        </w:rPr>
        <w:br/>
        <w:t>ВОРОНЕЖСКОЙ ОБЛАСТИ</w:t>
      </w:r>
    </w:p>
    <w:p w:rsidR="00553DEF" w:rsidRPr="005B5389" w:rsidRDefault="00553DEF" w:rsidP="00553DEF">
      <w:pPr>
        <w:jc w:val="both"/>
        <w:rPr>
          <w:b/>
          <w:sz w:val="20"/>
          <w:szCs w:val="28"/>
        </w:rPr>
      </w:pPr>
    </w:p>
    <w:p w:rsidR="00553DEF" w:rsidRPr="005B5389" w:rsidRDefault="00553DEF" w:rsidP="00553DEF">
      <w:pPr>
        <w:jc w:val="center"/>
        <w:rPr>
          <w:b/>
          <w:sz w:val="32"/>
          <w:szCs w:val="32"/>
        </w:rPr>
      </w:pPr>
      <w:proofErr w:type="gramStart"/>
      <w:r w:rsidRPr="005B5389">
        <w:rPr>
          <w:b/>
          <w:sz w:val="32"/>
          <w:szCs w:val="32"/>
        </w:rPr>
        <w:t>П</w:t>
      </w:r>
      <w:proofErr w:type="gramEnd"/>
      <w:r w:rsidRPr="005B5389">
        <w:rPr>
          <w:b/>
          <w:sz w:val="32"/>
          <w:szCs w:val="32"/>
        </w:rPr>
        <w:t xml:space="preserve"> О С Т А Н О В Л Е Н И Е</w:t>
      </w:r>
    </w:p>
    <w:p w:rsidR="00553DEF" w:rsidRPr="005B5389" w:rsidRDefault="00553DEF" w:rsidP="00553DEF">
      <w:pPr>
        <w:ind w:left="-142"/>
        <w:jc w:val="both"/>
        <w:rPr>
          <w:b/>
          <w:sz w:val="32"/>
          <w:szCs w:val="32"/>
        </w:rPr>
      </w:pPr>
    </w:p>
    <w:p w:rsidR="00553DEF" w:rsidRPr="005B5389" w:rsidRDefault="00553DEF" w:rsidP="00553DEF">
      <w:pPr>
        <w:ind w:left="-142" w:right="305" w:firstLine="180"/>
        <w:jc w:val="both"/>
      </w:pPr>
      <w:r w:rsidRPr="005B5389">
        <w:t>от 2</w:t>
      </w:r>
      <w:r>
        <w:t>2</w:t>
      </w:r>
      <w:r w:rsidRPr="005B5389">
        <w:t>.04.2016 г. № 2</w:t>
      </w:r>
      <w:r>
        <w:t>2</w:t>
      </w:r>
      <w:r w:rsidRPr="005B5389">
        <w:t xml:space="preserve"> </w:t>
      </w:r>
    </w:p>
    <w:p w:rsidR="00553DEF" w:rsidRPr="005B5389" w:rsidRDefault="00553DEF" w:rsidP="00553DEF">
      <w:pPr>
        <w:ind w:left="-142" w:right="305" w:firstLine="180"/>
        <w:jc w:val="both"/>
        <w:rPr>
          <w:sz w:val="28"/>
          <w:szCs w:val="28"/>
        </w:rPr>
      </w:pPr>
      <w:r w:rsidRPr="005B5389">
        <w:t>с. Новомакарово</w:t>
      </w:r>
    </w:p>
    <w:p w:rsidR="00553DEF" w:rsidRDefault="00553DEF" w:rsidP="00553DEF"/>
    <w:p w:rsidR="00553DEF" w:rsidRPr="00553DEF" w:rsidRDefault="00553DEF" w:rsidP="00553DEF">
      <w:pPr>
        <w:tabs>
          <w:tab w:val="left" w:pos="5220"/>
        </w:tabs>
        <w:ind w:right="4135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О создании котировочной комиссии по осуществлению закупок администрации </w:t>
      </w:r>
      <w:r>
        <w:rPr>
          <w:sz w:val="28"/>
          <w:szCs w:val="28"/>
        </w:rPr>
        <w:t>Новомакаровского</w:t>
      </w:r>
      <w:r w:rsidRPr="00553DEF">
        <w:rPr>
          <w:sz w:val="28"/>
          <w:szCs w:val="28"/>
        </w:rPr>
        <w:t xml:space="preserve"> сельского поселения и утверждении положения о ее работе </w:t>
      </w:r>
    </w:p>
    <w:p w:rsidR="00553DEF" w:rsidRDefault="00553DEF" w:rsidP="00553DEF">
      <w:pPr>
        <w:tabs>
          <w:tab w:val="left" w:pos="3795"/>
        </w:tabs>
      </w:pPr>
    </w:p>
    <w:p w:rsidR="00553DEF" w:rsidRPr="00553DEF" w:rsidRDefault="00553DEF" w:rsidP="00553DEF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администрация Новомакаровского сельского поселения</w:t>
      </w:r>
      <w:r w:rsidRPr="00553DEF">
        <w:rPr>
          <w:sz w:val="28"/>
          <w:szCs w:val="28"/>
        </w:rPr>
        <w:t xml:space="preserve"> 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</w:p>
    <w:p w:rsidR="00553DEF" w:rsidRDefault="00553DEF" w:rsidP="00553DEF">
      <w:pPr>
        <w:tabs>
          <w:tab w:val="left" w:pos="709"/>
          <w:tab w:val="left" w:pos="3795"/>
        </w:tabs>
        <w:jc w:val="center"/>
        <w:rPr>
          <w:sz w:val="28"/>
          <w:szCs w:val="28"/>
        </w:rPr>
      </w:pPr>
      <w:r w:rsidRPr="00553DE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53DEF">
        <w:rPr>
          <w:sz w:val="28"/>
          <w:szCs w:val="28"/>
        </w:rPr>
        <w:t>:</w:t>
      </w:r>
    </w:p>
    <w:p w:rsidR="00553DEF" w:rsidRPr="00553DEF" w:rsidRDefault="00553DEF" w:rsidP="00553DEF">
      <w:pPr>
        <w:tabs>
          <w:tab w:val="left" w:pos="3795"/>
        </w:tabs>
        <w:jc w:val="center"/>
        <w:rPr>
          <w:sz w:val="28"/>
          <w:szCs w:val="28"/>
        </w:rPr>
      </w:pPr>
    </w:p>
    <w:p w:rsidR="00553DEF" w:rsidRPr="00553DEF" w:rsidRDefault="00553DEF" w:rsidP="00A907E2">
      <w:pPr>
        <w:pStyle w:val="a4"/>
        <w:tabs>
          <w:tab w:val="left" w:pos="709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07E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53DEF">
        <w:rPr>
          <w:rFonts w:ascii="Times New Roman" w:hAnsi="Times New Roman"/>
          <w:sz w:val="28"/>
          <w:szCs w:val="28"/>
        </w:rPr>
        <w:t xml:space="preserve">Создать постоянно действующую котировочную комиссию по осуществлению закупок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553DEF">
        <w:rPr>
          <w:rFonts w:ascii="Times New Roman" w:hAnsi="Times New Roman"/>
          <w:sz w:val="28"/>
          <w:szCs w:val="28"/>
        </w:rPr>
        <w:t xml:space="preserve"> сельского поселения в следующем составе:</w:t>
      </w:r>
    </w:p>
    <w:p w:rsidR="00553DEF" w:rsidRPr="00553DEF" w:rsidRDefault="00553DEF" w:rsidP="00A907E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 Иван Николаевич</w:t>
      </w:r>
      <w:r w:rsidRPr="00553D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 Новомакаровского сельского поселения,</w:t>
      </w:r>
      <w:r w:rsidRPr="00553DEF">
        <w:rPr>
          <w:rFonts w:ascii="Times New Roman" w:hAnsi="Times New Roman"/>
          <w:sz w:val="28"/>
          <w:szCs w:val="28"/>
        </w:rPr>
        <w:t xml:space="preserve"> контрактный управляющий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553DE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комиссии;</w:t>
      </w:r>
    </w:p>
    <w:p w:rsidR="00553DEF" w:rsidRPr="00553DEF" w:rsidRDefault="00A907E2" w:rsidP="00A907E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Надежда Юрьевна</w:t>
      </w:r>
      <w:r w:rsidR="00553DEF" w:rsidRPr="00553D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 МКУК Новомакаровского сельского поселения «ЦДИ», </w:t>
      </w:r>
      <w:r w:rsidR="00553DEF" w:rsidRPr="00553DEF">
        <w:rPr>
          <w:rFonts w:ascii="Times New Roman" w:hAnsi="Times New Roman"/>
          <w:sz w:val="28"/>
          <w:szCs w:val="28"/>
        </w:rPr>
        <w:t xml:space="preserve">контрактный управляющий МКУК </w:t>
      </w:r>
      <w:r>
        <w:rPr>
          <w:rFonts w:ascii="Times New Roman" w:hAnsi="Times New Roman"/>
          <w:sz w:val="28"/>
          <w:szCs w:val="28"/>
        </w:rPr>
        <w:t>Новомакаровского сельского поселения «ЦДИ</w:t>
      </w:r>
      <w:r w:rsidR="00553DEF" w:rsidRPr="00553DEF">
        <w:rPr>
          <w:rFonts w:ascii="Times New Roman" w:hAnsi="Times New Roman"/>
          <w:sz w:val="28"/>
          <w:szCs w:val="28"/>
        </w:rPr>
        <w:t xml:space="preserve">», </w:t>
      </w:r>
      <w:r w:rsidR="000D2635">
        <w:rPr>
          <w:rFonts w:ascii="Times New Roman" w:hAnsi="Times New Roman"/>
          <w:sz w:val="28"/>
          <w:szCs w:val="28"/>
        </w:rPr>
        <w:t>заместитель председателя</w:t>
      </w:r>
      <w:r w:rsidR="00553DEF" w:rsidRPr="00553DEF">
        <w:rPr>
          <w:rFonts w:ascii="Times New Roman" w:hAnsi="Times New Roman"/>
          <w:sz w:val="28"/>
          <w:szCs w:val="28"/>
        </w:rPr>
        <w:t xml:space="preserve"> комиссии;</w:t>
      </w:r>
    </w:p>
    <w:p w:rsidR="00553DEF" w:rsidRPr="00553DEF" w:rsidRDefault="00A907E2" w:rsidP="00A907E2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Утешева Галина Ивановна </w:t>
      </w:r>
      <w:r w:rsidR="00553DEF" w:rsidRPr="00553DEF">
        <w:rPr>
          <w:rFonts w:ascii="Times New Roman" w:hAnsi="Times New Roman"/>
          <w:sz w:val="28"/>
          <w:szCs w:val="28"/>
        </w:rPr>
        <w:t xml:space="preserve">– заместитель </w:t>
      </w:r>
      <w:r>
        <w:rPr>
          <w:rFonts w:ascii="Times New Roman" w:hAnsi="Times New Roman"/>
          <w:sz w:val="28"/>
          <w:szCs w:val="28"/>
        </w:rPr>
        <w:t>г</w:t>
      </w:r>
      <w:r w:rsidR="00553DEF" w:rsidRPr="00553DEF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553DEF" w:rsidRPr="00553DEF">
        <w:rPr>
          <w:rFonts w:ascii="Times New Roman" w:hAnsi="Times New Roman"/>
          <w:sz w:val="28"/>
          <w:szCs w:val="28"/>
        </w:rPr>
        <w:t xml:space="preserve"> сельского поселения, секретарь комиссии.</w:t>
      </w:r>
    </w:p>
    <w:p w:rsidR="00553DEF" w:rsidRPr="00A907E2" w:rsidRDefault="00553DEF" w:rsidP="00A907E2">
      <w:pPr>
        <w:pStyle w:val="a5"/>
        <w:numPr>
          <w:ilvl w:val="0"/>
          <w:numId w:val="8"/>
        </w:numPr>
        <w:tabs>
          <w:tab w:val="left" w:pos="0"/>
          <w:tab w:val="left" w:pos="709"/>
        </w:tabs>
        <w:ind w:left="0" w:right="-143" w:firstLine="726"/>
        <w:jc w:val="both"/>
        <w:rPr>
          <w:sz w:val="28"/>
          <w:szCs w:val="28"/>
        </w:rPr>
      </w:pPr>
      <w:r w:rsidRPr="00A907E2">
        <w:rPr>
          <w:sz w:val="28"/>
          <w:szCs w:val="28"/>
        </w:rPr>
        <w:t xml:space="preserve">Утвердить положение о котировочной комиссии по осуществлению закупок администрации </w:t>
      </w:r>
      <w:r w:rsidR="00A907E2">
        <w:rPr>
          <w:sz w:val="28"/>
          <w:szCs w:val="28"/>
        </w:rPr>
        <w:t>Новомакаровского</w:t>
      </w:r>
      <w:r w:rsidRPr="00A907E2">
        <w:rPr>
          <w:sz w:val="28"/>
          <w:szCs w:val="28"/>
        </w:rPr>
        <w:t xml:space="preserve"> сельского поселения (прилагается).</w:t>
      </w:r>
    </w:p>
    <w:p w:rsidR="00553DEF" w:rsidRPr="00553DEF" w:rsidRDefault="00A907E2" w:rsidP="00A907E2">
      <w:pPr>
        <w:tabs>
          <w:tab w:val="left" w:pos="0"/>
        </w:tabs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53DEF" w:rsidRPr="00553DE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="00553DEF" w:rsidRPr="00553DEF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="00553DEF" w:rsidRPr="00553DEF">
        <w:rPr>
          <w:sz w:val="28"/>
          <w:szCs w:val="28"/>
        </w:rPr>
        <w:t xml:space="preserve"> настоящего постановления оставляю за собой.</w:t>
      </w:r>
    </w:p>
    <w:p w:rsidR="00553DEF" w:rsidRPr="00553DEF" w:rsidRDefault="00A907E2" w:rsidP="00A907E2">
      <w:pPr>
        <w:tabs>
          <w:tab w:val="left" w:pos="0"/>
          <w:tab w:val="left" w:pos="709"/>
        </w:tabs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553DEF" w:rsidRPr="00553DEF">
        <w:rPr>
          <w:sz w:val="28"/>
          <w:szCs w:val="28"/>
        </w:rPr>
        <w:t>Постановление вступает в силу со дня его подписания.</w:t>
      </w:r>
    </w:p>
    <w:p w:rsidR="00553DEF" w:rsidRPr="00553DEF" w:rsidRDefault="00553DEF" w:rsidP="00553DEF">
      <w:pPr>
        <w:tabs>
          <w:tab w:val="left" w:pos="0"/>
        </w:tabs>
        <w:ind w:left="426" w:right="-185"/>
        <w:jc w:val="both"/>
        <w:rPr>
          <w:sz w:val="28"/>
          <w:szCs w:val="28"/>
        </w:rPr>
      </w:pPr>
    </w:p>
    <w:p w:rsidR="00553DEF" w:rsidRPr="00553DEF" w:rsidRDefault="00553DEF" w:rsidP="00553DEF">
      <w:pPr>
        <w:tabs>
          <w:tab w:val="left" w:pos="3795"/>
        </w:tabs>
        <w:ind w:right="-185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 xml:space="preserve">                                     И.Н.Тарасов</w:t>
      </w:r>
      <w:r w:rsidRPr="00553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lastRenderedPageBreak/>
        <w:t>Приложение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t>УТВЕРЖДЕНО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t xml:space="preserve">постановлением администрации 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t>Новомакаровского</w:t>
      </w:r>
      <w:r w:rsidRPr="00553DEF">
        <w:t xml:space="preserve"> сельского поселения 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t>Грибановского</w:t>
      </w:r>
      <w:r w:rsidRPr="00553DEF">
        <w:t xml:space="preserve"> муниципального района 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</w:pPr>
      <w:r w:rsidRPr="00553DEF">
        <w:t>от «</w:t>
      </w:r>
      <w:r w:rsidRPr="00553DEF">
        <w:t>22</w:t>
      </w:r>
      <w:r w:rsidRPr="00553DEF">
        <w:t xml:space="preserve">» </w:t>
      </w:r>
      <w:r w:rsidRPr="00553DEF">
        <w:t>апреля</w:t>
      </w:r>
      <w:r w:rsidRPr="00553DEF">
        <w:t xml:space="preserve"> 2016 г. № 2</w:t>
      </w:r>
      <w:r w:rsidRPr="00553DEF">
        <w:t>2</w:t>
      </w: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  <w:rPr>
          <w:sz w:val="28"/>
          <w:szCs w:val="28"/>
        </w:rPr>
      </w:pPr>
    </w:p>
    <w:p w:rsidR="00553DEF" w:rsidRPr="00553DEF" w:rsidRDefault="00553DEF" w:rsidP="00553DEF">
      <w:pPr>
        <w:tabs>
          <w:tab w:val="left" w:pos="3795"/>
        </w:tabs>
        <w:ind w:right="-185" w:firstLine="720"/>
        <w:jc w:val="right"/>
        <w:rPr>
          <w:sz w:val="28"/>
          <w:szCs w:val="28"/>
        </w:rPr>
      </w:pPr>
    </w:p>
    <w:p w:rsidR="00553DEF" w:rsidRPr="00553DEF" w:rsidRDefault="00553DEF" w:rsidP="00553DEF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 w:rsidRPr="00553DEF">
        <w:rPr>
          <w:b/>
          <w:color w:val="000000"/>
          <w:sz w:val="28"/>
          <w:szCs w:val="28"/>
        </w:rPr>
        <w:t>ПОЛОЖЕНИЕ</w:t>
      </w:r>
    </w:p>
    <w:p w:rsidR="00553DEF" w:rsidRPr="00553DEF" w:rsidRDefault="00553DEF" w:rsidP="00553DEF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 w:rsidRPr="00553DEF">
        <w:rPr>
          <w:b/>
          <w:color w:val="000000"/>
          <w:sz w:val="28"/>
          <w:szCs w:val="28"/>
        </w:rPr>
        <w:t xml:space="preserve">о котировочной комиссии по осуществлению закупок администрации   </w:t>
      </w:r>
    </w:p>
    <w:p w:rsidR="00553DEF" w:rsidRPr="00553DEF" w:rsidRDefault="00553DEF" w:rsidP="00553DEF">
      <w:pPr>
        <w:pStyle w:val="a3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Новомакаровского</w:t>
      </w:r>
      <w:r w:rsidRPr="00553DEF">
        <w:rPr>
          <w:b/>
          <w:color w:val="000000"/>
          <w:sz w:val="28"/>
          <w:szCs w:val="28"/>
        </w:rPr>
        <w:t xml:space="preserve"> сельского поселения</w:t>
      </w:r>
    </w:p>
    <w:p w:rsidR="00553DEF" w:rsidRPr="00553DEF" w:rsidRDefault="00553DEF" w:rsidP="00553DEF">
      <w:pPr>
        <w:pStyle w:val="a3"/>
        <w:ind w:firstLine="426"/>
        <w:jc w:val="center"/>
        <w:rPr>
          <w:b/>
          <w:color w:val="000000"/>
          <w:sz w:val="28"/>
          <w:szCs w:val="28"/>
        </w:rPr>
      </w:pPr>
      <w:r w:rsidRPr="00553DEF">
        <w:rPr>
          <w:b/>
          <w:color w:val="000000"/>
          <w:sz w:val="28"/>
          <w:szCs w:val="28"/>
        </w:rPr>
        <w:t>1. Общие положения</w:t>
      </w:r>
    </w:p>
    <w:p w:rsidR="00553DEF" w:rsidRPr="00553DEF" w:rsidRDefault="00A907E2" w:rsidP="00A907E2">
      <w:pPr>
        <w:pStyle w:val="a3"/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53DEF" w:rsidRPr="00553DEF">
        <w:rPr>
          <w:color w:val="000000"/>
          <w:sz w:val="28"/>
          <w:szCs w:val="28"/>
        </w:rPr>
        <w:t xml:space="preserve">Настоящее положение о котировочной комиссии по осуществлению закупок администрации </w:t>
      </w:r>
      <w:r>
        <w:rPr>
          <w:color w:val="000000"/>
          <w:sz w:val="28"/>
          <w:szCs w:val="28"/>
        </w:rPr>
        <w:t>Новомакаровского</w:t>
      </w:r>
      <w:r w:rsidR="00553DEF" w:rsidRPr="00553DEF">
        <w:rPr>
          <w:color w:val="000000"/>
          <w:sz w:val="28"/>
          <w:szCs w:val="28"/>
        </w:rPr>
        <w:t xml:space="preserve"> сельского поселения (далее – Положение) определяет понятие, цели создания, функции, порядок деятельности котировочной комиссии по осуществлению закупок администрации </w:t>
      </w:r>
      <w:r>
        <w:rPr>
          <w:color w:val="000000"/>
          <w:sz w:val="28"/>
          <w:szCs w:val="28"/>
        </w:rPr>
        <w:t>Новомакаровского</w:t>
      </w:r>
      <w:r w:rsidR="00553DEF" w:rsidRPr="00553DEF">
        <w:rPr>
          <w:color w:val="000000"/>
          <w:sz w:val="28"/>
          <w:szCs w:val="28"/>
        </w:rPr>
        <w:t xml:space="preserve"> сельского поселения (далее – администрация, заказчик) путем проведения запроса котировок в целях ликвидации последствий чрезвычайной ситуации природного и техногенного характера (далее – котировочная комиссия)</w:t>
      </w:r>
    </w:p>
    <w:p w:rsidR="00553DEF" w:rsidRPr="00553DEF" w:rsidRDefault="00553DEF" w:rsidP="00553DEF">
      <w:pPr>
        <w:tabs>
          <w:tab w:val="left" w:pos="3795"/>
        </w:tabs>
        <w:ind w:right="-185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2. Правовое регулирование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>Котировочная комиссия в своей деятельности руководствуется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Федеральным законом от 26 июля 2006 года №135-ФЗ «О защите конкуренции» и иными действующими нормативными правовыми актами Российской Федерации и Воронежской области, настоящим Положением.</w:t>
      </w:r>
    </w:p>
    <w:p w:rsidR="00553DEF" w:rsidRPr="00553DEF" w:rsidRDefault="00553DEF" w:rsidP="00553DEF">
      <w:pPr>
        <w:tabs>
          <w:tab w:val="left" w:pos="3795"/>
        </w:tabs>
        <w:ind w:right="-185" w:firstLine="426"/>
        <w:jc w:val="both"/>
        <w:rPr>
          <w:sz w:val="28"/>
          <w:szCs w:val="28"/>
        </w:rPr>
      </w:pPr>
    </w:p>
    <w:p w:rsidR="00553DEF" w:rsidRPr="00553DEF" w:rsidRDefault="00553DEF" w:rsidP="00553DEF">
      <w:pPr>
        <w:tabs>
          <w:tab w:val="left" w:pos="3795"/>
        </w:tabs>
        <w:ind w:right="-185" w:firstLine="426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3. Порядок формирования котировочной комиссии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>3.1. Котировочная комиссия является коллегиальным органом, действующим на постоянной основе.</w:t>
      </w:r>
    </w:p>
    <w:p w:rsidR="00553DEF" w:rsidRPr="00553DEF" w:rsidRDefault="00A907E2" w:rsidP="00553DEF">
      <w:pPr>
        <w:tabs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>3.2. Число членов котировочной комиссии должно быть не менее чем три человека.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>3.3. Котировочная комиссия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 xml:space="preserve">3.4. Членами комиссии не могут быть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состоявшие в штате организации, подавших данные заявки, либо физические </w:t>
      </w:r>
      <w:r w:rsidR="00553DEF" w:rsidRPr="00553DEF">
        <w:rPr>
          <w:sz w:val="28"/>
          <w:szCs w:val="28"/>
        </w:rPr>
        <w:lastRenderedPageBreak/>
        <w:t>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</w:t>
      </w:r>
      <w:r>
        <w:rPr>
          <w:sz w:val="28"/>
          <w:szCs w:val="28"/>
        </w:rPr>
        <w:t>)</w:t>
      </w:r>
      <w:r w:rsidR="00553DEF" w:rsidRPr="00553DEF">
        <w:rPr>
          <w:sz w:val="28"/>
          <w:szCs w:val="28"/>
        </w:rPr>
        <w:t>, либо физические лица, состоявшие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</w:t>
      </w:r>
      <w:r>
        <w:rPr>
          <w:sz w:val="28"/>
          <w:szCs w:val="28"/>
        </w:rPr>
        <w:t>)</w:t>
      </w:r>
      <w:r w:rsidR="00553DEF" w:rsidRPr="00553DEF">
        <w:rPr>
          <w:sz w:val="28"/>
          <w:szCs w:val="28"/>
        </w:rPr>
        <w:t>, усыновителями руководителя или усыновленными участником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DEF" w:rsidRPr="00553DEF">
        <w:rPr>
          <w:sz w:val="28"/>
          <w:szCs w:val="28"/>
        </w:rPr>
        <w:t xml:space="preserve">В случае выявления в составе комиссии </w:t>
      </w:r>
      <w:r>
        <w:rPr>
          <w:sz w:val="28"/>
          <w:szCs w:val="28"/>
        </w:rPr>
        <w:t>у</w:t>
      </w:r>
      <w:r w:rsidR="00553DEF" w:rsidRPr="00553DEF">
        <w:rPr>
          <w:sz w:val="28"/>
          <w:szCs w:val="28"/>
        </w:rPr>
        <w:t>казанных лиц заказчик, принявший решение о создании комиссии, обязан незамедлительно з</w:t>
      </w:r>
      <w:r>
        <w:rPr>
          <w:sz w:val="28"/>
          <w:szCs w:val="28"/>
        </w:rPr>
        <w:t>а</w:t>
      </w:r>
      <w:r w:rsidR="00553DEF" w:rsidRPr="00553DEF">
        <w:rPr>
          <w:sz w:val="28"/>
          <w:szCs w:val="28"/>
        </w:rPr>
        <w:t>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</w:t>
      </w:r>
      <w:r>
        <w:rPr>
          <w:sz w:val="28"/>
          <w:szCs w:val="28"/>
        </w:rPr>
        <w:t>,</w:t>
      </w:r>
      <w:r w:rsidR="00553DEF" w:rsidRPr="00553DEF">
        <w:rPr>
          <w:sz w:val="28"/>
          <w:szCs w:val="28"/>
        </w:rPr>
        <w:t xml:space="preserve"> должностными лицами контрольных органов в сфере закупок.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DEF" w:rsidRPr="00553DEF">
        <w:rPr>
          <w:sz w:val="28"/>
          <w:szCs w:val="28"/>
        </w:rPr>
        <w:t>3.5. Замена члена комиссии допускается только по решению заказчика, принявшего решение о создании комиссии.</w:t>
      </w:r>
    </w:p>
    <w:p w:rsidR="00553DEF" w:rsidRPr="00553DEF" w:rsidRDefault="00A907E2" w:rsidP="00553DEF">
      <w:pPr>
        <w:tabs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DEF" w:rsidRPr="00553DEF">
        <w:rPr>
          <w:sz w:val="28"/>
          <w:szCs w:val="28"/>
        </w:rPr>
        <w:t>3.6.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53DEF" w:rsidRPr="00553DEF" w:rsidRDefault="00A907E2" w:rsidP="00A907E2">
      <w:pPr>
        <w:tabs>
          <w:tab w:val="left" w:pos="709"/>
          <w:tab w:val="left" w:pos="3795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DEF" w:rsidRPr="00553DEF">
        <w:rPr>
          <w:sz w:val="28"/>
          <w:szCs w:val="28"/>
        </w:rPr>
        <w:t>3.7. В случае отсутствия председателя комиссии его функции выполняет заместитель председателя комиссии.</w:t>
      </w:r>
    </w:p>
    <w:p w:rsidR="00553DEF" w:rsidRPr="00553DEF" w:rsidRDefault="00553DEF" w:rsidP="00553DEF">
      <w:pPr>
        <w:tabs>
          <w:tab w:val="left" w:pos="3795"/>
        </w:tabs>
        <w:ind w:right="-185" w:firstLine="426"/>
        <w:jc w:val="both"/>
        <w:rPr>
          <w:sz w:val="28"/>
          <w:szCs w:val="28"/>
        </w:rPr>
      </w:pPr>
    </w:p>
    <w:p w:rsidR="00553DEF" w:rsidRPr="00553DEF" w:rsidRDefault="00553DEF" w:rsidP="00553DEF">
      <w:pPr>
        <w:numPr>
          <w:ilvl w:val="0"/>
          <w:numId w:val="3"/>
        </w:numPr>
        <w:tabs>
          <w:tab w:val="left" w:pos="0"/>
        </w:tabs>
        <w:ind w:right="-185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Функции котировочной комиссии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proofErr w:type="gramStart"/>
      <w:r w:rsidRPr="00553DEF">
        <w:rPr>
          <w:sz w:val="28"/>
          <w:szCs w:val="28"/>
        </w:rPr>
        <w:t>Котировочная</w:t>
      </w:r>
      <w:proofErr w:type="gramEnd"/>
      <w:r w:rsidRPr="00553DEF">
        <w:rPr>
          <w:sz w:val="28"/>
          <w:szCs w:val="28"/>
        </w:rPr>
        <w:t xml:space="preserve"> комиссии осуществляет следующие функции:</w:t>
      </w:r>
    </w:p>
    <w:p w:rsidR="00553DEF" w:rsidRPr="00553DEF" w:rsidRDefault="000D2635" w:rsidP="000D2635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DEF" w:rsidRPr="00553DEF">
        <w:rPr>
          <w:sz w:val="28"/>
          <w:szCs w:val="28"/>
        </w:rPr>
        <w:t>- предварительный отбор участников закупки, квалификация которых соответствует предъявленным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(далее – предварительный отбор);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проверка соответствия участников закупки требованиям, установленным в соответствии с положениями статьи 31 Закона;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ведение протокола рассмотрения заявок на участие в предварительном отборе;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формирование перечня поставщиков, подрядчиков, исполнителей в целях последующего осуществления закупок у них товаров, работ, услуг путем проведения запроса котировок;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lastRenderedPageBreak/>
        <w:t>- определение победителя в проведении запроса котировок;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Ведение протокола рассмотрения и оценки заявок на участие в запросе котировок.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Члены котировочной комиссии обязаны: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знать и руководствоваться в своей деятельности требованиями законодательства Российской Федерации и настоящим Положением;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лично присутствовать на заседании котировочной комиссии;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Соблюдать правила рассмотрения и оценки котировочных заявок;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Не допускать разглашения сведений, ставших им известными в ходе проведения запроса котировок, кроме случаев прямо предусмотренных законодательством Российской Федерации.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Члены котировочной комиссии вправе: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знакомиться со всеми представленными на рассмотрение документами и сведениями, составляющими котировочную заявку;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выступать по вопросам повестки дня на заседаниях котировочной комиссии;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- проверять правильность содержания протокола рассмотрения и оценки котировочных заявок на участие в предварительном отборе.</w:t>
      </w:r>
    </w:p>
    <w:p w:rsidR="00553DEF" w:rsidRPr="00553DEF" w:rsidRDefault="00553DEF" w:rsidP="00553DEF">
      <w:pPr>
        <w:tabs>
          <w:tab w:val="left" w:pos="0"/>
        </w:tabs>
        <w:ind w:right="-185" w:firstLine="567"/>
        <w:jc w:val="both"/>
        <w:rPr>
          <w:sz w:val="28"/>
          <w:szCs w:val="28"/>
        </w:rPr>
      </w:pPr>
    </w:p>
    <w:p w:rsidR="00553DEF" w:rsidRPr="00553DEF" w:rsidRDefault="00553DEF" w:rsidP="00553DEF">
      <w:pPr>
        <w:numPr>
          <w:ilvl w:val="0"/>
          <w:numId w:val="3"/>
        </w:numPr>
        <w:tabs>
          <w:tab w:val="left" w:pos="0"/>
        </w:tabs>
        <w:ind w:right="-185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Особенности работы котировочной комиссии при проведении предварительного отбора в целях ликвидации последствий чрезвычайных ситуаций природного или техногенного характера</w:t>
      </w:r>
    </w:p>
    <w:p w:rsidR="00553DEF" w:rsidRPr="00553DEF" w:rsidRDefault="000D2635" w:rsidP="00553DEF">
      <w:pPr>
        <w:tabs>
          <w:tab w:val="left" w:pos="0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DEF" w:rsidRPr="00553DEF">
        <w:rPr>
          <w:sz w:val="28"/>
          <w:szCs w:val="28"/>
        </w:rPr>
        <w:t>В целях ликвидации последствий чрезвычайных ситуаций природного или техногенного характера администрация проводит предварительный отбор участников закупки, квалификация которых соответствует предъявленным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услуг.</w:t>
      </w:r>
    </w:p>
    <w:p w:rsidR="00553DEF" w:rsidRPr="00553DEF" w:rsidRDefault="000D2635" w:rsidP="000D2635">
      <w:pPr>
        <w:tabs>
          <w:tab w:val="left" w:pos="0"/>
          <w:tab w:val="left" w:pos="709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DEF" w:rsidRPr="00553DEF">
        <w:rPr>
          <w:sz w:val="28"/>
          <w:szCs w:val="28"/>
        </w:rPr>
        <w:t>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Котировочной комиссией на основании рассмотрения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Решение об отказе во включении участника предварительного отбора в перечень поставщиков принимается, если:</w:t>
      </w:r>
    </w:p>
    <w:p w:rsidR="00553DEF" w:rsidRPr="00553DEF" w:rsidRDefault="00553DEF" w:rsidP="00553DEF">
      <w:pPr>
        <w:numPr>
          <w:ilvl w:val="0"/>
          <w:numId w:val="4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участник предварительного отбора не соответствует требованиям, установленным извещением о проведении предварительного отбора;</w:t>
      </w:r>
    </w:p>
    <w:p w:rsidR="00553DEF" w:rsidRPr="00553DEF" w:rsidRDefault="00553DEF" w:rsidP="00553DEF">
      <w:pPr>
        <w:numPr>
          <w:ilvl w:val="0"/>
          <w:numId w:val="4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документы для предварительного отбора представлены не полном объеме или представлена недостоверная информация;</w:t>
      </w:r>
    </w:p>
    <w:p w:rsidR="00553DEF" w:rsidRPr="00553DEF" w:rsidRDefault="00553DEF" w:rsidP="00553DEF">
      <w:pPr>
        <w:numPr>
          <w:ilvl w:val="0"/>
          <w:numId w:val="4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lastRenderedPageBreak/>
        <w:t>заявка на участие в предварительном отборе не соответствует требованиям, установленным извещением о проведении предварительного отбора;</w:t>
      </w:r>
    </w:p>
    <w:p w:rsidR="00553DEF" w:rsidRPr="00553DEF" w:rsidRDefault="00553DEF" w:rsidP="00553DEF">
      <w:pPr>
        <w:numPr>
          <w:ilvl w:val="0"/>
          <w:numId w:val="4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участник предварительного отбора исключен из перечня поставщиков, который составлен по результатам предварительного отбора, проводившегося в предыдущие годы.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Результаты рассмотрения заявок на участие в предварительном отборе оформляются протоколом, который ведется котировочной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Заказчик не позднее одного рабочего, следующего за датой подписания указанного протокола, направляет уведомление о принятых решениях участникам предварительного отбора, подавшим заявки на участие в нем.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порядке, установленном Законом.</w:t>
      </w:r>
    </w:p>
    <w:p w:rsidR="00553DEF" w:rsidRPr="00553DEF" w:rsidRDefault="00553DEF" w:rsidP="00553DEF">
      <w:pPr>
        <w:tabs>
          <w:tab w:val="left" w:pos="0"/>
        </w:tabs>
        <w:ind w:left="426" w:right="-185"/>
        <w:jc w:val="both"/>
        <w:rPr>
          <w:sz w:val="28"/>
          <w:szCs w:val="28"/>
        </w:rPr>
      </w:pPr>
    </w:p>
    <w:p w:rsidR="00553DEF" w:rsidRPr="00553DEF" w:rsidRDefault="00553DEF" w:rsidP="00553DEF">
      <w:pPr>
        <w:numPr>
          <w:ilvl w:val="0"/>
          <w:numId w:val="3"/>
        </w:numPr>
        <w:tabs>
          <w:tab w:val="left" w:pos="0"/>
        </w:tabs>
        <w:ind w:right="-185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Особенности работы котировочной комиссии при осуществлении закупок путем проведения запроса котировок в целях ликвидации последствий чрезвычайных ситуаций природного или техногенного характера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В течение одного рабочего дня, следующего после даты окончания срока подачи заявок на участие в запросе котировок, котировочная комиссия вскрывает конверты с такими заявками, рассматривает такие заявки в части соответствия их требованиям, установленным в извещении о проведении запроса котировок, и оценивает такие заявки.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осуществляется в один день. </w:t>
      </w:r>
      <w:proofErr w:type="gramStart"/>
      <w:r w:rsidRPr="00553DEF">
        <w:rPr>
          <w:sz w:val="28"/>
          <w:szCs w:val="28"/>
        </w:rPr>
        <w:t>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участие, в запросе котировок которого вскрывается,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</w:t>
      </w:r>
      <w:proofErr w:type="gramEnd"/>
      <w:r w:rsidRPr="00553DEF">
        <w:rPr>
          <w:sz w:val="28"/>
          <w:szCs w:val="28"/>
        </w:rPr>
        <w:t xml:space="preserve"> </w:t>
      </w:r>
      <w:proofErr w:type="gramStart"/>
      <w:r w:rsidRPr="00553DEF">
        <w:rPr>
          <w:sz w:val="28"/>
          <w:szCs w:val="28"/>
        </w:rPr>
        <w:t>вскрытии</w:t>
      </w:r>
      <w:proofErr w:type="gramEnd"/>
      <w:r w:rsidRPr="00553DEF">
        <w:rPr>
          <w:sz w:val="28"/>
          <w:szCs w:val="28"/>
        </w:rPr>
        <w:t xml:space="preserve"> конвертов с такими заявками.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котировок, присутствующим при вскрытии этих конвертов о возможности подачи заявок на участие в запросе котировок до вскрытия конвертов с такими заявками.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В результате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требованиям, </w:t>
      </w:r>
      <w:r w:rsidRPr="00553DEF">
        <w:rPr>
          <w:sz w:val="28"/>
          <w:szCs w:val="28"/>
        </w:rPr>
        <w:lastRenderedPageBreak/>
        <w:t>установленным в запросе о предоставлении котировок.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товара, объема работы или услуги, указанных в запросе о предоставлении котировок, количеству товара, объему работы или услуги, указанным в заявке на участие в запросе котировок. В случае</w:t>
      </w:r>
      <w:proofErr w:type="gramStart"/>
      <w:r w:rsidRPr="00553DEF">
        <w:rPr>
          <w:sz w:val="28"/>
          <w:szCs w:val="28"/>
        </w:rPr>
        <w:t>,</w:t>
      </w:r>
      <w:proofErr w:type="gramEnd"/>
      <w:r w:rsidRPr="00553DEF">
        <w:rPr>
          <w:sz w:val="28"/>
          <w:szCs w:val="28"/>
        </w:rPr>
        <w:t xml:space="preserve"> если в срок, указанный в запросе о предоставлении котировок, подана только одна заявка на участие в запросе котировок или не подано ни одной заявки на участие в запросе котировок, запрос котировок признается несостоявшимся и заказчик вправе осуществить закупку товара, работы или услуги у единственного поставщика (подрядчика, исполнителя) в соответствии со статьей 93 Закона.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По результатам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предложений в таких заявках цены контракта. При этом порядковые номера начинаются присваивать заявкам на участие в запросе котировок, в которых предусмотрено не менее  чем тридцать процентов количества товара, объема работы или услуги, указанных в извещении о проведении запроса котировок. </w:t>
      </w:r>
      <w:proofErr w:type="gramStart"/>
      <w:r w:rsidRPr="00553DEF">
        <w:rPr>
          <w:sz w:val="28"/>
          <w:szCs w:val="28"/>
        </w:rPr>
        <w:t>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 и предложена наиболее низкая цена контракта</w:t>
      </w:r>
      <w:proofErr w:type="gramEnd"/>
      <w:r w:rsidRPr="00553DEF">
        <w:rPr>
          <w:sz w:val="28"/>
          <w:szCs w:val="28"/>
        </w:rPr>
        <w:t>. Если предложение о цене контракта, содержащееся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 xml:space="preserve">Результаты рассмотрения и оценки заявок на участие в запросе котировок оформляется протоколом, в котором содержатся информация о заказчике, о существенных условиях контракта, </w:t>
      </w:r>
      <w:proofErr w:type="gramStart"/>
      <w:r w:rsidRPr="00553DEF">
        <w:rPr>
          <w:sz w:val="28"/>
          <w:szCs w:val="28"/>
        </w:rPr>
        <w:t>о</w:t>
      </w:r>
      <w:proofErr w:type="gramEnd"/>
      <w:r w:rsidRPr="00553DEF">
        <w:rPr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отклонения (в том числе с указанием положений Закона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</w:t>
      </w:r>
      <w:bookmarkStart w:id="0" w:name="_GoBack"/>
      <w:bookmarkEnd w:id="0"/>
      <w:r w:rsidRPr="00553DEF">
        <w:rPr>
          <w:sz w:val="28"/>
          <w:szCs w:val="28"/>
        </w:rPr>
        <w:t xml:space="preserve">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553DEF">
        <w:rPr>
          <w:sz w:val="28"/>
          <w:szCs w:val="28"/>
        </w:rPr>
        <w:t>предложение</w:t>
      </w:r>
      <w:proofErr w:type="gramEnd"/>
      <w:r w:rsidRPr="00553DEF">
        <w:rPr>
          <w:sz w:val="28"/>
          <w:szCs w:val="28"/>
        </w:rPr>
        <w:t xml:space="preserve"> о цене контракта которого содержит лучшие условия по цене </w:t>
      </w:r>
      <w:r w:rsidRPr="00553DEF">
        <w:rPr>
          <w:sz w:val="28"/>
          <w:szCs w:val="28"/>
        </w:rPr>
        <w:lastRenderedPageBreak/>
        <w:t xml:space="preserve">контракта, следующие после предложенных победителем запроса котировок условий. </w:t>
      </w:r>
      <w:proofErr w:type="gramStart"/>
      <w:r w:rsidRPr="00553DEF">
        <w:rPr>
          <w:sz w:val="28"/>
          <w:szCs w:val="28"/>
        </w:rPr>
        <w:t>Указанный протокол в день рассмотрения и оценки заявок на участие в запросе котировок подписывается членами котировочной комиссии (составляется в двух экземплярах, один из которых остается у заказчика, другой в течение двух рабочих дней с даты подписания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и</w:t>
      </w:r>
      <w:proofErr w:type="gramEnd"/>
      <w:r w:rsidRPr="00553DEF">
        <w:rPr>
          <w:sz w:val="28"/>
          <w:szCs w:val="28"/>
        </w:rPr>
        <w:t xml:space="preserve"> цены, предложенной победителем запроса котировок в заявке на участие в запросе котировок). Победителем запроса котировок признается участник запроса котировок, заявке на участие, в запросе котировок которого присвоен первый номер.</w:t>
      </w:r>
    </w:p>
    <w:p w:rsidR="00553DEF" w:rsidRPr="00553DEF" w:rsidRDefault="00553DEF" w:rsidP="00553DEF">
      <w:pPr>
        <w:tabs>
          <w:tab w:val="left" w:pos="0"/>
        </w:tabs>
        <w:ind w:left="426" w:right="-185"/>
        <w:jc w:val="both"/>
        <w:rPr>
          <w:sz w:val="28"/>
          <w:szCs w:val="28"/>
        </w:rPr>
      </w:pPr>
    </w:p>
    <w:p w:rsidR="00553DEF" w:rsidRPr="00553DEF" w:rsidRDefault="00553DEF" w:rsidP="00553DEF">
      <w:pPr>
        <w:numPr>
          <w:ilvl w:val="0"/>
          <w:numId w:val="3"/>
        </w:numPr>
        <w:tabs>
          <w:tab w:val="left" w:pos="0"/>
        </w:tabs>
        <w:ind w:right="-185"/>
        <w:jc w:val="center"/>
        <w:rPr>
          <w:b/>
          <w:sz w:val="28"/>
          <w:szCs w:val="28"/>
        </w:rPr>
      </w:pPr>
      <w:r w:rsidRPr="00553DEF">
        <w:rPr>
          <w:b/>
          <w:sz w:val="28"/>
          <w:szCs w:val="28"/>
        </w:rPr>
        <w:t>Ответственность членов котировочной комиссии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Члены котировочной комиссии, виновные в нарушении законодательства Российской Федерации, несут ответственность в пределах осуществляемых ими полномочий.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Решение комиссии, принятое в нарушение требований Закона, может быть обжаловано любым участником закупки в установленном Законом порядке и признано недействительным по решению контрольного органа в сфере закупок.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r w:rsidRPr="00553DEF">
        <w:rPr>
          <w:sz w:val="28"/>
          <w:szCs w:val="28"/>
        </w:rPr>
        <w:t>Запрещается совершение заказчиками, их должностными лицами, комиссиями по осуществлению закупок, членами таких комиссий, участниками закупок действий, которые противоречат требованиям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553DEF" w:rsidRPr="00553DEF" w:rsidRDefault="00553DEF" w:rsidP="00553DEF">
      <w:pPr>
        <w:numPr>
          <w:ilvl w:val="1"/>
          <w:numId w:val="3"/>
        </w:numPr>
        <w:tabs>
          <w:tab w:val="left" w:pos="0"/>
        </w:tabs>
        <w:ind w:left="0" w:right="-185" w:firstLine="426"/>
        <w:jc w:val="both"/>
        <w:rPr>
          <w:sz w:val="28"/>
          <w:szCs w:val="28"/>
        </w:rPr>
      </w:pPr>
      <w:proofErr w:type="gramStart"/>
      <w:r w:rsidRPr="00553DEF">
        <w:rPr>
          <w:sz w:val="28"/>
          <w:szCs w:val="28"/>
        </w:rPr>
        <w:t>Контракт может быть признан судом недействительным, в том числе по требованию контрольного органа в сфере закупок, если будет 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контракта.</w:t>
      </w:r>
      <w:proofErr w:type="gramEnd"/>
      <w:r w:rsidRPr="00553DEF">
        <w:rPr>
          <w:sz w:val="28"/>
          <w:szCs w:val="28"/>
        </w:rPr>
        <w:t xml:space="preserve"> Такая заинтересованность заключается в возможности получения указанными должностными лицами заказчика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53DEF" w:rsidRPr="00553DEF" w:rsidRDefault="00553DEF" w:rsidP="00553DEF">
      <w:pPr>
        <w:tabs>
          <w:tab w:val="left" w:pos="0"/>
        </w:tabs>
        <w:ind w:left="426" w:right="-185"/>
        <w:jc w:val="both"/>
        <w:rPr>
          <w:sz w:val="28"/>
          <w:szCs w:val="28"/>
        </w:rPr>
      </w:pPr>
    </w:p>
    <w:p w:rsidR="00553DEF" w:rsidRDefault="00553DEF" w:rsidP="00553DEF">
      <w:pPr>
        <w:tabs>
          <w:tab w:val="left" w:pos="0"/>
        </w:tabs>
        <w:ind w:left="1069" w:right="-185"/>
        <w:rPr>
          <w:b/>
        </w:rPr>
      </w:pPr>
    </w:p>
    <w:p w:rsidR="00553DEF" w:rsidRDefault="00553DEF" w:rsidP="00553DEF">
      <w:pPr>
        <w:tabs>
          <w:tab w:val="left" w:pos="0"/>
        </w:tabs>
        <w:ind w:left="1069" w:right="-185"/>
        <w:jc w:val="both"/>
        <w:rPr>
          <w:b/>
        </w:rPr>
      </w:pPr>
    </w:p>
    <w:p w:rsidR="0016446C" w:rsidRDefault="0016446C"/>
    <w:sectPr w:rsidR="001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65"/>
    <w:multiLevelType w:val="hybridMultilevel"/>
    <w:tmpl w:val="545809C0"/>
    <w:lvl w:ilvl="0" w:tplc="801EA708">
      <w:start w:val="1"/>
      <w:numFmt w:val="decimal"/>
      <w:lvlText w:val="%1."/>
      <w:lvlJc w:val="left"/>
      <w:pPr>
        <w:ind w:left="1699" w:hanging="99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070A"/>
    <w:multiLevelType w:val="hybridMultilevel"/>
    <w:tmpl w:val="620A9CDC"/>
    <w:lvl w:ilvl="0" w:tplc="959CF7A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21597"/>
    <w:multiLevelType w:val="hybridMultilevel"/>
    <w:tmpl w:val="C3EA6CF8"/>
    <w:lvl w:ilvl="0" w:tplc="7F124F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24BC9"/>
    <w:multiLevelType w:val="hybridMultilevel"/>
    <w:tmpl w:val="3528CFA8"/>
    <w:lvl w:ilvl="0" w:tplc="CC64CC7C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48F05073"/>
    <w:multiLevelType w:val="multilevel"/>
    <w:tmpl w:val="B868E670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4CD53FC0"/>
    <w:multiLevelType w:val="hybridMultilevel"/>
    <w:tmpl w:val="758C08CE"/>
    <w:lvl w:ilvl="0" w:tplc="ABAEB9D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6"/>
    <w:rsid w:val="00032447"/>
    <w:rsid w:val="000D2635"/>
    <w:rsid w:val="0016446C"/>
    <w:rsid w:val="00553DEF"/>
    <w:rsid w:val="00A907E2"/>
    <w:rsid w:val="00B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DEF"/>
    <w:pPr>
      <w:spacing w:before="100" w:beforeAutospacing="1" w:after="100" w:afterAutospacing="1"/>
    </w:pPr>
  </w:style>
  <w:style w:type="paragraph" w:styleId="a4">
    <w:name w:val="No Spacing"/>
    <w:qFormat/>
    <w:rsid w:val="00553D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DEF"/>
    <w:pPr>
      <w:spacing w:before="100" w:beforeAutospacing="1" w:after="100" w:afterAutospacing="1"/>
    </w:pPr>
  </w:style>
  <w:style w:type="paragraph" w:styleId="a4">
    <w:name w:val="No Spacing"/>
    <w:qFormat/>
    <w:rsid w:val="00553D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2016-04-21T11:10:00Z</cp:lastPrinted>
  <dcterms:created xsi:type="dcterms:W3CDTF">2016-04-21T10:28:00Z</dcterms:created>
  <dcterms:modified xsi:type="dcterms:W3CDTF">2016-04-21T11:10:00Z</dcterms:modified>
</cp:coreProperties>
</file>