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55" w:rsidRDefault="00673455" w:rsidP="00673455">
      <w:pPr>
        <w:keepNext/>
        <w:ind w:left="36"/>
        <w:jc w:val="center"/>
        <w:outlineLvl w:val="1"/>
        <w:rPr>
          <w:b/>
          <w:sz w:val="28"/>
          <w:szCs w:val="28"/>
        </w:rPr>
      </w:pPr>
    </w:p>
    <w:p w:rsidR="00673455" w:rsidRDefault="00673455" w:rsidP="00673455">
      <w:pPr>
        <w:keepNext/>
        <w:ind w:left="36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ВОРОНЕЖСКАЯ ОБЛАСТЬ  </w:t>
      </w:r>
      <w:r>
        <w:rPr>
          <w:b/>
          <w:sz w:val="28"/>
          <w:szCs w:val="28"/>
        </w:rPr>
        <w:br/>
        <w:t>ГРИБАНОВСКИЙ МУНИЦИПАЛЬНЫЙ РАЙОН</w:t>
      </w:r>
    </w:p>
    <w:p w:rsidR="00673455" w:rsidRDefault="00673455" w:rsidP="00673455">
      <w:pPr>
        <w:keepNext/>
        <w:ind w:left="36"/>
        <w:outlineLvl w:val="1"/>
        <w:rPr>
          <w:b/>
          <w:sz w:val="28"/>
          <w:szCs w:val="28"/>
        </w:rPr>
      </w:pPr>
    </w:p>
    <w:p w:rsidR="00673455" w:rsidRDefault="00673455" w:rsidP="00673455">
      <w:pPr>
        <w:ind w:left="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Избирательная комиссия </w:t>
      </w:r>
      <w:r>
        <w:rPr>
          <w:b/>
          <w:sz w:val="28"/>
          <w:szCs w:val="28"/>
        </w:rPr>
        <w:t>Новомакаровского</w:t>
      </w:r>
      <w:r>
        <w:rPr>
          <w:b/>
          <w:sz w:val="28"/>
          <w:szCs w:val="28"/>
        </w:rPr>
        <w:t xml:space="preserve"> сельского поселения</w:t>
      </w:r>
    </w:p>
    <w:p w:rsidR="00673455" w:rsidRDefault="00673455" w:rsidP="00673455">
      <w:pPr>
        <w:ind w:left="36"/>
        <w:jc w:val="center"/>
        <w:rPr>
          <w:b/>
          <w:sz w:val="28"/>
          <w:szCs w:val="28"/>
        </w:rPr>
      </w:pPr>
    </w:p>
    <w:p w:rsidR="00673455" w:rsidRDefault="00673455" w:rsidP="00673455">
      <w:pPr>
        <w:ind w:left="36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673455" w:rsidRDefault="00673455" w:rsidP="00673455">
      <w:pPr>
        <w:ind w:left="36"/>
        <w:jc w:val="center"/>
        <w:rPr>
          <w:b/>
          <w:spacing w:val="60"/>
          <w:sz w:val="32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122"/>
        <w:gridCol w:w="3133"/>
        <w:gridCol w:w="445"/>
        <w:gridCol w:w="1491"/>
        <w:gridCol w:w="1271"/>
      </w:tblGrid>
      <w:tr w:rsidR="00673455" w:rsidTr="00673455"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3455" w:rsidRDefault="00673455">
            <w:r>
              <w:t>14.09.2020</w:t>
            </w:r>
          </w:p>
        </w:tc>
        <w:tc>
          <w:tcPr>
            <w:tcW w:w="3133" w:type="dxa"/>
          </w:tcPr>
          <w:p w:rsidR="00673455" w:rsidRDefault="00673455"/>
        </w:tc>
        <w:tc>
          <w:tcPr>
            <w:tcW w:w="3207" w:type="dxa"/>
            <w:gridSpan w:val="3"/>
            <w:hideMark/>
          </w:tcPr>
          <w:p w:rsidR="00673455" w:rsidRDefault="00673455">
            <w:r>
              <w:t xml:space="preserve">№ </w:t>
            </w:r>
            <w:r>
              <w:t xml:space="preserve">     69</w:t>
            </w:r>
          </w:p>
        </w:tc>
      </w:tr>
      <w:tr w:rsidR="00673455" w:rsidTr="00673455"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3455" w:rsidRDefault="00673455">
            <w:pPr>
              <w:jc w:val="center"/>
            </w:pPr>
            <w:r>
              <w:rPr>
                <w:vertAlign w:val="superscript"/>
              </w:rPr>
              <w:t>(дата)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3455" w:rsidRDefault="00673455">
            <w:pPr>
              <w:jc w:val="center"/>
            </w:pPr>
            <w:r>
              <w:t>с. Новомакарово</w:t>
            </w:r>
          </w:p>
        </w:tc>
        <w:tc>
          <w:tcPr>
            <w:tcW w:w="445" w:type="dxa"/>
          </w:tcPr>
          <w:p w:rsidR="00673455" w:rsidRDefault="00673455"/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3455" w:rsidRDefault="00673455">
            <w:pPr>
              <w:spacing w:line="168" w:lineRule="auto"/>
              <w:rPr>
                <w:szCs w:val="28"/>
                <w:vertAlign w:val="subscript"/>
              </w:rPr>
            </w:pPr>
          </w:p>
        </w:tc>
        <w:tc>
          <w:tcPr>
            <w:tcW w:w="1271" w:type="dxa"/>
          </w:tcPr>
          <w:p w:rsidR="00673455" w:rsidRDefault="00673455">
            <w:pPr>
              <w:spacing w:line="168" w:lineRule="auto"/>
              <w:rPr>
                <w:szCs w:val="28"/>
                <w:vertAlign w:val="subscript"/>
              </w:rPr>
            </w:pPr>
          </w:p>
        </w:tc>
      </w:tr>
      <w:tr w:rsidR="00673455" w:rsidTr="00673455">
        <w:tc>
          <w:tcPr>
            <w:tcW w:w="3122" w:type="dxa"/>
          </w:tcPr>
          <w:p w:rsidR="00673455" w:rsidRDefault="00673455"/>
        </w:tc>
        <w:tc>
          <w:tcPr>
            <w:tcW w:w="31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3455" w:rsidRDefault="00673455">
            <w:pPr>
              <w:jc w:val="center"/>
            </w:pPr>
            <w:r>
              <w:t>(место составления)</w:t>
            </w:r>
          </w:p>
        </w:tc>
        <w:tc>
          <w:tcPr>
            <w:tcW w:w="3207" w:type="dxa"/>
            <w:gridSpan w:val="3"/>
          </w:tcPr>
          <w:p w:rsidR="00673455" w:rsidRDefault="00673455"/>
        </w:tc>
      </w:tr>
    </w:tbl>
    <w:p w:rsidR="00673455" w:rsidRDefault="00673455" w:rsidP="00673455">
      <w:pPr>
        <w:shd w:val="clear" w:color="auto" w:fill="FFFFFF"/>
        <w:spacing w:line="269" w:lineRule="exact"/>
        <w:ind w:left="19" w:right="4690"/>
        <w:jc w:val="both"/>
        <w:rPr>
          <w:color w:val="000000"/>
          <w:spacing w:val="1"/>
        </w:rPr>
      </w:pPr>
    </w:p>
    <w:p w:rsidR="00673455" w:rsidRDefault="00673455" w:rsidP="00673455">
      <w:pPr>
        <w:rPr>
          <w:i/>
        </w:rPr>
      </w:pPr>
    </w:p>
    <w:p w:rsidR="00673455" w:rsidRDefault="00673455" w:rsidP="00673455">
      <w:pPr>
        <w:pStyle w:val="2"/>
        <w:tabs>
          <w:tab w:val="left" w:pos="8222"/>
        </w:tabs>
        <w:ind w:right="-58"/>
        <w:jc w:val="center"/>
        <w:rPr>
          <w:b/>
        </w:rPr>
      </w:pPr>
      <w:r>
        <w:rPr>
          <w:b/>
        </w:rPr>
        <w:t xml:space="preserve">Об установлении общих </w:t>
      </w:r>
      <w:proofErr w:type="gramStart"/>
      <w:r>
        <w:rPr>
          <w:b/>
        </w:rPr>
        <w:t xml:space="preserve">результатов </w:t>
      </w:r>
      <w:r>
        <w:rPr>
          <w:b/>
          <w:szCs w:val="28"/>
        </w:rPr>
        <w:t>выборов депутатов Совета народных депутатов</w:t>
      </w:r>
      <w:proofErr w:type="gramEnd"/>
      <w:r>
        <w:rPr>
          <w:b/>
          <w:szCs w:val="28"/>
        </w:rPr>
        <w:t xml:space="preserve"> </w:t>
      </w:r>
      <w:r>
        <w:rPr>
          <w:b/>
          <w:szCs w:val="28"/>
        </w:rPr>
        <w:t>Новомакаровского</w:t>
      </w:r>
      <w:r>
        <w:rPr>
          <w:b/>
          <w:szCs w:val="28"/>
        </w:rPr>
        <w:t xml:space="preserve"> сельского поселения Грибановского муниципального района шестого созыва</w:t>
      </w:r>
    </w:p>
    <w:p w:rsidR="00673455" w:rsidRDefault="00673455" w:rsidP="00673455">
      <w:pPr>
        <w:ind w:right="5395"/>
        <w:jc w:val="both"/>
        <w:rPr>
          <w:sz w:val="28"/>
        </w:rPr>
      </w:pPr>
    </w:p>
    <w:p w:rsidR="00673455" w:rsidRDefault="00673455" w:rsidP="00673455">
      <w:pPr>
        <w:spacing w:line="276" w:lineRule="auto"/>
        <w:ind w:right="-5"/>
        <w:jc w:val="both"/>
        <w:rPr>
          <w:b/>
          <w:sz w:val="28"/>
        </w:rPr>
      </w:pPr>
      <w:r>
        <w:rPr>
          <w:sz w:val="28"/>
        </w:rPr>
        <w:t xml:space="preserve">                 В </w:t>
      </w:r>
      <w:proofErr w:type="gramStart"/>
      <w:r>
        <w:rPr>
          <w:sz w:val="28"/>
        </w:rPr>
        <w:t>соответствии</w:t>
      </w:r>
      <w:proofErr w:type="gramEnd"/>
      <w:r>
        <w:rPr>
          <w:sz w:val="28"/>
        </w:rPr>
        <w:t xml:space="preserve"> со ст. 30, 91 Закона Воронежской области «Избирательный кодекс Воронежской области», на основании протокола окружной избирательной комиссии </w:t>
      </w:r>
      <w:r>
        <w:rPr>
          <w:sz w:val="28"/>
        </w:rPr>
        <w:t>девятимандатного</w:t>
      </w:r>
      <w:r>
        <w:rPr>
          <w:sz w:val="28"/>
        </w:rPr>
        <w:t xml:space="preserve"> избирательного округа по выборам депутатов Совета народных депутатов </w:t>
      </w:r>
      <w:r>
        <w:rPr>
          <w:sz w:val="28"/>
        </w:rPr>
        <w:t xml:space="preserve">Новомакаровского </w:t>
      </w:r>
      <w:r>
        <w:rPr>
          <w:sz w:val="28"/>
        </w:rPr>
        <w:t>сельского поселения Грибановского муниципального района</w:t>
      </w:r>
      <w:r>
        <w:rPr>
          <w:b/>
          <w:sz w:val="28"/>
          <w:szCs w:val="28"/>
        </w:rPr>
        <w:t xml:space="preserve">  </w:t>
      </w:r>
      <w:r>
        <w:rPr>
          <w:sz w:val="28"/>
        </w:rPr>
        <w:t xml:space="preserve">шестого созыва избирательная комиссия </w:t>
      </w:r>
      <w:r>
        <w:rPr>
          <w:b/>
          <w:sz w:val="28"/>
        </w:rPr>
        <w:t>решила:</w:t>
      </w:r>
    </w:p>
    <w:p w:rsidR="00673455" w:rsidRDefault="00673455" w:rsidP="00673455">
      <w:pPr>
        <w:numPr>
          <w:ilvl w:val="0"/>
          <w:numId w:val="1"/>
        </w:numPr>
        <w:tabs>
          <w:tab w:val="num" w:pos="-142"/>
        </w:tabs>
        <w:spacing w:line="276" w:lineRule="auto"/>
        <w:ind w:left="0" w:right="-5" w:firstLine="300"/>
        <w:jc w:val="both"/>
        <w:rPr>
          <w:sz w:val="28"/>
        </w:rPr>
      </w:pPr>
      <w:r>
        <w:rPr>
          <w:sz w:val="28"/>
        </w:rPr>
        <w:t xml:space="preserve">Признать выборы депутатов Совета народных депутатов </w:t>
      </w:r>
      <w:r>
        <w:rPr>
          <w:sz w:val="28"/>
        </w:rPr>
        <w:t>Новомакаровского</w:t>
      </w:r>
      <w:r>
        <w:rPr>
          <w:sz w:val="28"/>
        </w:rPr>
        <w:t xml:space="preserve"> сельского поселения Грибановского муниципального района шестого созыва по </w:t>
      </w:r>
      <w:r>
        <w:rPr>
          <w:sz w:val="28"/>
        </w:rPr>
        <w:t>девятимандатному</w:t>
      </w:r>
      <w:r>
        <w:rPr>
          <w:sz w:val="28"/>
        </w:rPr>
        <w:t xml:space="preserve"> избирательному округу состоявшимися и действительными. </w:t>
      </w:r>
    </w:p>
    <w:p w:rsidR="00673455" w:rsidRDefault="00673455" w:rsidP="00673455">
      <w:pPr>
        <w:spacing w:line="276" w:lineRule="auto"/>
        <w:ind w:right="-5"/>
        <w:jc w:val="both"/>
      </w:pPr>
      <w:r>
        <w:rPr>
          <w:sz w:val="28"/>
        </w:rPr>
        <w:t xml:space="preserve">     2.</w:t>
      </w:r>
      <w:r w:rsidR="008A06B3"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 xml:space="preserve">Установить, что в Совет народных депутатов </w:t>
      </w:r>
      <w:r>
        <w:rPr>
          <w:sz w:val="28"/>
        </w:rPr>
        <w:t>Новомакаровского</w:t>
      </w:r>
      <w:r>
        <w:rPr>
          <w:sz w:val="28"/>
        </w:rPr>
        <w:t xml:space="preserve"> сельского поселения Грибановского муниципального района шестого созыва избрано </w:t>
      </w:r>
      <w:r>
        <w:rPr>
          <w:sz w:val="28"/>
        </w:rPr>
        <w:t>9</w:t>
      </w:r>
      <w:r>
        <w:rPr>
          <w:sz w:val="28"/>
        </w:rPr>
        <w:t xml:space="preserve">  депутатов по </w:t>
      </w:r>
      <w:r>
        <w:rPr>
          <w:sz w:val="28"/>
        </w:rPr>
        <w:t>девятимандатному</w:t>
      </w:r>
      <w:r>
        <w:rPr>
          <w:sz w:val="28"/>
        </w:rPr>
        <w:t xml:space="preserve">  избирательному округу, список избранных депутатов прилагается.</w:t>
      </w:r>
    </w:p>
    <w:p w:rsidR="00673455" w:rsidRPr="008A06B3" w:rsidRDefault="00673455" w:rsidP="008A06B3">
      <w:pPr>
        <w:pStyle w:val="a3"/>
        <w:numPr>
          <w:ilvl w:val="0"/>
          <w:numId w:val="2"/>
        </w:numPr>
        <w:spacing w:line="276" w:lineRule="auto"/>
        <w:ind w:left="0" w:firstLine="300"/>
        <w:jc w:val="both"/>
        <w:rPr>
          <w:sz w:val="28"/>
        </w:rPr>
      </w:pPr>
      <w:proofErr w:type="gramStart"/>
      <w:r w:rsidRPr="008A06B3">
        <w:rPr>
          <w:sz w:val="28"/>
          <w:szCs w:val="28"/>
        </w:rPr>
        <w:t>Разместить</w:t>
      </w:r>
      <w:proofErr w:type="gramEnd"/>
      <w:r w:rsidRPr="008A06B3">
        <w:rPr>
          <w:sz w:val="28"/>
          <w:szCs w:val="28"/>
        </w:rPr>
        <w:t xml:space="preserve"> настоящее решение на официальном сайте администрации </w:t>
      </w:r>
      <w:r w:rsidRPr="008A06B3">
        <w:rPr>
          <w:sz w:val="28"/>
          <w:szCs w:val="28"/>
        </w:rPr>
        <w:t>Новомакаровского</w:t>
      </w:r>
      <w:r w:rsidRPr="008A06B3">
        <w:rPr>
          <w:sz w:val="28"/>
          <w:szCs w:val="28"/>
        </w:rPr>
        <w:t xml:space="preserve"> сельского  поселения Грибановского муниципального района Воронежской области в сети Интернет, в Вестнике муниципальных правовых актов </w:t>
      </w:r>
      <w:r w:rsidRPr="008A06B3">
        <w:rPr>
          <w:sz w:val="28"/>
          <w:szCs w:val="28"/>
        </w:rPr>
        <w:t>Новомакаровского</w:t>
      </w:r>
      <w:r w:rsidRPr="008A06B3">
        <w:rPr>
          <w:sz w:val="28"/>
          <w:szCs w:val="28"/>
        </w:rPr>
        <w:t xml:space="preserve"> сельского  поселения Грибановского муниципального района Воронежской области и  в специальных местах для размещения печатных предвыборных агитационных материалов и информационных материалов комиссий</w:t>
      </w:r>
      <w:r w:rsidRPr="008A06B3">
        <w:rPr>
          <w:szCs w:val="28"/>
        </w:rPr>
        <w:t xml:space="preserve"> </w:t>
      </w:r>
    </w:p>
    <w:p w:rsidR="00673455" w:rsidRDefault="00673455" w:rsidP="00673455">
      <w:pPr>
        <w:ind w:firstLine="720"/>
        <w:rPr>
          <w:sz w:val="28"/>
          <w:szCs w:val="28"/>
        </w:rPr>
      </w:pPr>
    </w:p>
    <w:p w:rsidR="00673455" w:rsidRPr="00673455" w:rsidRDefault="00673455" w:rsidP="00673455">
      <w:pPr>
        <w:ind w:firstLine="720"/>
        <w:rPr>
          <w:sz w:val="28"/>
        </w:rPr>
      </w:pPr>
      <w:r>
        <w:rPr>
          <w:sz w:val="28"/>
          <w:szCs w:val="28"/>
        </w:rPr>
        <w:t>Председатель комиссии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8"/>
        </w:rPr>
        <w:t xml:space="preserve">____________  </w:t>
      </w:r>
      <w:r w:rsidRPr="00673455">
        <w:rPr>
          <w:sz w:val="28"/>
        </w:rPr>
        <w:t>М.В. Новокщенова</w:t>
      </w:r>
    </w:p>
    <w:p w:rsidR="00673455" w:rsidRPr="00673455" w:rsidRDefault="00673455" w:rsidP="00673455">
      <w:pPr>
        <w:ind w:left="3600" w:firstLine="720"/>
        <w:rPr>
          <w:i/>
        </w:rPr>
      </w:pPr>
      <w:r w:rsidRPr="00673455">
        <w:rPr>
          <w:i/>
        </w:rPr>
        <w:t xml:space="preserve">подпись </w:t>
      </w:r>
      <w:r w:rsidRPr="00673455">
        <w:rPr>
          <w:i/>
        </w:rPr>
        <w:tab/>
        <w:t>инициалы, фамилия</w:t>
      </w:r>
    </w:p>
    <w:p w:rsidR="00673455" w:rsidRPr="00673455" w:rsidRDefault="00673455" w:rsidP="00673455">
      <w:pPr>
        <w:rPr>
          <w:sz w:val="28"/>
        </w:rPr>
      </w:pPr>
      <w:r w:rsidRPr="00673455">
        <w:rPr>
          <w:sz w:val="28"/>
        </w:rPr>
        <w:t>МП</w:t>
      </w:r>
    </w:p>
    <w:p w:rsidR="00673455" w:rsidRPr="00673455" w:rsidRDefault="00673455" w:rsidP="00673455">
      <w:pPr>
        <w:ind w:firstLine="720"/>
      </w:pPr>
      <w:r w:rsidRPr="00673455">
        <w:rPr>
          <w:sz w:val="28"/>
          <w:szCs w:val="28"/>
        </w:rPr>
        <w:t>Секретарь комиссии</w:t>
      </w:r>
      <w:r w:rsidRPr="00673455">
        <w:rPr>
          <w:sz w:val="24"/>
        </w:rPr>
        <w:tab/>
      </w:r>
      <w:r>
        <w:rPr>
          <w:sz w:val="24"/>
        </w:rPr>
        <w:t xml:space="preserve">  </w:t>
      </w:r>
      <w:r w:rsidRPr="00673455">
        <w:rPr>
          <w:sz w:val="28"/>
        </w:rPr>
        <w:t xml:space="preserve">____________  </w:t>
      </w:r>
      <w:r>
        <w:rPr>
          <w:sz w:val="28"/>
        </w:rPr>
        <w:t xml:space="preserve">   </w:t>
      </w:r>
      <w:r w:rsidRPr="00673455">
        <w:rPr>
          <w:sz w:val="28"/>
        </w:rPr>
        <w:t>Т.В.Мордасова</w:t>
      </w:r>
    </w:p>
    <w:p w:rsidR="00673455" w:rsidRDefault="00673455" w:rsidP="00673455">
      <w:pPr>
        <w:ind w:left="3600" w:firstLine="720"/>
      </w:pPr>
      <w:r>
        <w:rPr>
          <w:i/>
        </w:rPr>
        <w:t xml:space="preserve">подпись </w:t>
      </w:r>
      <w:r>
        <w:rPr>
          <w:i/>
        </w:rPr>
        <w:tab/>
        <w:t>инициалы, фамилия</w:t>
      </w:r>
    </w:p>
    <w:p w:rsidR="00673455" w:rsidRDefault="00673455" w:rsidP="00673455"/>
    <w:p w:rsidR="00673455" w:rsidRDefault="00673455" w:rsidP="00673455">
      <w:pPr>
        <w:tabs>
          <w:tab w:val="left" w:pos="7230"/>
        </w:tabs>
      </w:pPr>
    </w:p>
    <w:p w:rsidR="00673455" w:rsidRDefault="00673455" w:rsidP="00673455">
      <w:pPr>
        <w:tabs>
          <w:tab w:val="left" w:pos="7230"/>
        </w:tabs>
        <w:jc w:val="right"/>
      </w:pPr>
      <w:r>
        <w:lastRenderedPageBreak/>
        <w:t>Приложение</w:t>
      </w:r>
    </w:p>
    <w:p w:rsidR="00673455" w:rsidRDefault="00673455" w:rsidP="00673455">
      <w:pPr>
        <w:tabs>
          <w:tab w:val="left" w:pos="7230"/>
        </w:tabs>
        <w:jc w:val="right"/>
      </w:pPr>
      <w:r>
        <w:t>к решению избирательной комиссии</w:t>
      </w:r>
    </w:p>
    <w:p w:rsidR="00673455" w:rsidRDefault="00673455" w:rsidP="00673455">
      <w:pPr>
        <w:tabs>
          <w:tab w:val="left" w:pos="7230"/>
        </w:tabs>
        <w:jc w:val="right"/>
      </w:pPr>
      <w:r>
        <w:t xml:space="preserve">     от </w:t>
      </w:r>
      <w:r>
        <w:t>14.09.</w:t>
      </w:r>
      <w:r>
        <w:t>20</w:t>
      </w:r>
      <w:r>
        <w:t xml:space="preserve">20 </w:t>
      </w:r>
      <w:r>
        <w:t xml:space="preserve">г. № </w:t>
      </w:r>
      <w:r>
        <w:t>69</w:t>
      </w:r>
    </w:p>
    <w:p w:rsidR="00673455" w:rsidRDefault="00673455" w:rsidP="00673455"/>
    <w:p w:rsidR="00673455" w:rsidRDefault="00673455" w:rsidP="00673455">
      <w:pPr>
        <w:tabs>
          <w:tab w:val="left" w:pos="3585"/>
        </w:tabs>
        <w:jc w:val="center"/>
        <w:rPr>
          <w:sz w:val="28"/>
        </w:rPr>
      </w:pPr>
    </w:p>
    <w:p w:rsidR="00673455" w:rsidRDefault="00673455" w:rsidP="00673455">
      <w:pPr>
        <w:tabs>
          <w:tab w:val="left" w:pos="3585"/>
        </w:tabs>
        <w:jc w:val="center"/>
        <w:rPr>
          <w:sz w:val="28"/>
        </w:rPr>
      </w:pPr>
      <w:r>
        <w:rPr>
          <w:sz w:val="28"/>
        </w:rPr>
        <w:t>СПИСОК</w:t>
      </w:r>
    </w:p>
    <w:p w:rsidR="00673455" w:rsidRDefault="00673455" w:rsidP="00673455">
      <w:pPr>
        <w:tabs>
          <w:tab w:val="left" w:pos="3585"/>
        </w:tabs>
        <w:jc w:val="center"/>
      </w:pPr>
      <w:r>
        <w:rPr>
          <w:sz w:val="28"/>
        </w:rPr>
        <w:t xml:space="preserve">избранных депутатов Совета народных депутатов </w:t>
      </w:r>
      <w:r>
        <w:rPr>
          <w:sz w:val="28"/>
        </w:rPr>
        <w:t>Новомакаровского</w:t>
      </w:r>
      <w:r>
        <w:rPr>
          <w:sz w:val="28"/>
        </w:rPr>
        <w:t xml:space="preserve"> сельского поселения Грибановского муниципального района шестого созыва</w:t>
      </w:r>
    </w:p>
    <w:p w:rsidR="00673455" w:rsidRDefault="00673455" w:rsidP="00673455">
      <w:pPr>
        <w:tabs>
          <w:tab w:val="left" w:pos="3585"/>
        </w:tabs>
        <w:jc w:val="center"/>
        <w:rPr>
          <w:sz w:val="28"/>
        </w:rPr>
      </w:pPr>
      <w:r>
        <w:rPr>
          <w:sz w:val="28"/>
        </w:rPr>
        <w:t xml:space="preserve">по </w:t>
      </w:r>
      <w:r>
        <w:rPr>
          <w:sz w:val="28"/>
        </w:rPr>
        <w:t>девятимандатному</w:t>
      </w:r>
      <w:r>
        <w:rPr>
          <w:sz w:val="28"/>
        </w:rPr>
        <w:t xml:space="preserve"> избирательному округу</w:t>
      </w:r>
    </w:p>
    <w:p w:rsidR="00673455" w:rsidRDefault="00673455" w:rsidP="00673455">
      <w:pPr>
        <w:tabs>
          <w:tab w:val="left" w:pos="3585"/>
        </w:tabs>
      </w:pPr>
    </w:p>
    <w:p w:rsidR="00673455" w:rsidRDefault="00673455" w:rsidP="00673455">
      <w:pPr>
        <w:tabs>
          <w:tab w:val="left" w:pos="3585"/>
        </w:tabs>
        <w:jc w:val="center"/>
        <w:rPr>
          <w:sz w:val="28"/>
        </w:rPr>
      </w:pPr>
      <w:r>
        <w:rPr>
          <w:sz w:val="28"/>
        </w:rPr>
        <w:t>13</w:t>
      </w:r>
      <w:r>
        <w:rPr>
          <w:sz w:val="28"/>
        </w:rPr>
        <w:t xml:space="preserve">   </w:t>
      </w:r>
      <w:r>
        <w:rPr>
          <w:sz w:val="28"/>
        </w:rPr>
        <w:t>сентября</w:t>
      </w:r>
      <w:r>
        <w:rPr>
          <w:sz w:val="28"/>
        </w:rPr>
        <w:t xml:space="preserve">  2020 г.</w:t>
      </w:r>
    </w:p>
    <w:p w:rsidR="00673455" w:rsidRDefault="00673455" w:rsidP="00673455">
      <w:pPr>
        <w:tabs>
          <w:tab w:val="left" w:pos="3585"/>
        </w:tabs>
        <w:rPr>
          <w:sz w:val="28"/>
        </w:rPr>
      </w:pPr>
    </w:p>
    <w:p w:rsidR="00673455" w:rsidRDefault="00673455" w:rsidP="00673455">
      <w:pPr>
        <w:tabs>
          <w:tab w:val="left" w:pos="3585"/>
        </w:tabs>
        <w:rPr>
          <w:sz w:val="28"/>
        </w:rPr>
      </w:pPr>
      <w:r>
        <w:rPr>
          <w:sz w:val="28"/>
        </w:rPr>
        <w:t>1. Волкодавова Валентина Николаевна</w:t>
      </w:r>
    </w:p>
    <w:p w:rsidR="00673455" w:rsidRDefault="00673455" w:rsidP="00673455">
      <w:pPr>
        <w:tabs>
          <w:tab w:val="left" w:pos="3585"/>
        </w:tabs>
        <w:rPr>
          <w:sz w:val="28"/>
        </w:rPr>
      </w:pPr>
      <w:r>
        <w:rPr>
          <w:sz w:val="28"/>
        </w:rPr>
        <w:t>2. Даньшин Николай Николаевич</w:t>
      </w:r>
    </w:p>
    <w:p w:rsidR="00673455" w:rsidRDefault="00673455" w:rsidP="00673455">
      <w:pPr>
        <w:tabs>
          <w:tab w:val="left" w:pos="3585"/>
        </w:tabs>
        <w:rPr>
          <w:sz w:val="28"/>
        </w:rPr>
      </w:pP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>Косинов Александр Александрович</w:t>
      </w:r>
    </w:p>
    <w:p w:rsidR="00673455" w:rsidRDefault="00673455" w:rsidP="00673455">
      <w:pPr>
        <w:tabs>
          <w:tab w:val="left" w:pos="3585"/>
        </w:tabs>
        <w:rPr>
          <w:sz w:val="28"/>
        </w:rPr>
      </w:pPr>
      <w:r>
        <w:rPr>
          <w:sz w:val="28"/>
        </w:rPr>
        <w:t>4</w:t>
      </w:r>
      <w:r>
        <w:rPr>
          <w:sz w:val="28"/>
        </w:rPr>
        <w:t xml:space="preserve">. </w:t>
      </w:r>
      <w:r>
        <w:rPr>
          <w:sz w:val="28"/>
        </w:rPr>
        <w:t>Косинов Сергей Александрович</w:t>
      </w:r>
    </w:p>
    <w:p w:rsidR="00673455" w:rsidRDefault="00673455" w:rsidP="00673455">
      <w:pPr>
        <w:tabs>
          <w:tab w:val="left" w:pos="3585"/>
        </w:tabs>
        <w:rPr>
          <w:sz w:val="28"/>
        </w:rPr>
      </w:pPr>
      <w:r>
        <w:rPr>
          <w:sz w:val="28"/>
        </w:rPr>
        <w:t>5</w:t>
      </w:r>
      <w:r>
        <w:rPr>
          <w:sz w:val="28"/>
        </w:rPr>
        <w:t>.</w:t>
      </w:r>
      <w:r>
        <w:rPr>
          <w:sz w:val="28"/>
        </w:rPr>
        <w:t xml:space="preserve"> Пономарев Николай Сергеевич</w:t>
      </w:r>
    </w:p>
    <w:p w:rsidR="00673455" w:rsidRPr="00673455" w:rsidRDefault="00673455" w:rsidP="00673455">
      <w:pPr>
        <w:tabs>
          <w:tab w:val="left" w:pos="3585"/>
        </w:tabs>
        <w:rPr>
          <w:sz w:val="28"/>
          <w:szCs w:val="28"/>
        </w:rPr>
      </w:pPr>
      <w:r w:rsidRPr="00673455">
        <w:rPr>
          <w:sz w:val="28"/>
          <w:szCs w:val="28"/>
        </w:rPr>
        <w:t>6. Тарасов Иван Николаевич</w:t>
      </w:r>
    </w:p>
    <w:p w:rsidR="00673455" w:rsidRPr="00673455" w:rsidRDefault="00673455" w:rsidP="00673455">
      <w:pPr>
        <w:tabs>
          <w:tab w:val="left" w:pos="3585"/>
        </w:tabs>
        <w:rPr>
          <w:sz w:val="28"/>
          <w:szCs w:val="28"/>
        </w:rPr>
      </w:pPr>
      <w:r w:rsidRPr="00673455">
        <w:rPr>
          <w:sz w:val="28"/>
          <w:szCs w:val="28"/>
        </w:rPr>
        <w:t>7. Хаустов Валерий Петрович</w:t>
      </w:r>
    </w:p>
    <w:p w:rsidR="00673455" w:rsidRPr="00673455" w:rsidRDefault="00673455" w:rsidP="00673455">
      <w:pPr>
        <w:tabs>
          <w:tab w:val="left" w:pos="3585"/>
        </w:tabs>
        <w:rPr>
          <w:sz w:val="28"/>
          <w:szCs w:val="28"/>
        </w:rPr>
      </w:pPr>
      <w:r w:rsidRPr="00673455">
        <w:rPr>
          <w:sz w:val="28"/>
          <w:szCs w:val="28"/>
        </w:rPr>
        <w:t>8. Шатов Сергей Анатольевич</w:t>
      </w:r>
    </w:p>
    <w:p w:rsidR="00673455" w:rsidRPr="00673455" w:rsidRDefault="00673455" w:rsidP="00673455">
      <w:pPr>
        <w:tabs>
          <w:tab w:val="left" w:pos="3585"/>
        </w:tabs>
        <w:rPr>
          <w:sz w:val="28"/>
          <w:szCs w:val="28"/>
        </w:rPr>
      </w:pPr>
      <w:r w:rsidRPr="00673455">
        <w:rPr>
          <w:sz w:val="28"/>
          <w:szCs w:val="28"/>
        </w:rPr>
        <w:t>9. Шипилова Ирина Владимировна</w:t>
      </w:r>
    </w:p>
    <w:p w:rsidR="00673455" w:rsidRDefault="00673455" w:rsidP="00673455">
      <w:pPr>
        <w:tabs>
          <w:tab w:val="left" w:pos="3585"/>
        </w:tabs>
      </w:pPr>
    </w:p>
    <w:p w:rsidR="00673455" w:rsidRDefault="00673455" w:rsidP="00673455">
      <w:pPr>
        <w:tabs>
          <w:tab w:val="left" w:pos="3585"/>
        </w:tabs>
      </w:pPr>
    </w:p>
    <w:p w:rsidR="00673455" w:rsidRDefault="00673455" w:rsidP="00673455">
      <w:pPr>
        <w:tabs>
          <w:tab w:val="left" w:pos="3585"/>
        </w:tabs>
      </w:pPr>
    </w:p>
    <w:p w:rsidR="00673455" w:rsidRDefault="00673455" w:rsidP="00673455">
      <w:pPr>
        <w:tabs>
          <w:tab w:val="left" w:pos="3585"/>
        </w:tabs>
      </w:pPr>
    </w:p>
    <w:p w:rsidR="00673455" w:rsidRDefault="00673455" w:rsidP="00673455">
      <w:pPr>
        <w:tabs>
          <w:tab w:val="left" w:pos="3585"/>
        </w:tabs>
      </w:pPr>
    </w:p>
    <w:p w:rsidR="00673455" w:rsidRDefault="00673455" w:rsidP="00673455">
      <w:pPr>
        <w:tabs>
          <w:tab w:val="left" w:pos="3585"/>
        </w:tabs>
        <w:rPr>
          <w:sz w:val="28"/>
        </w:rPr>
      </w:pPr>
      <w:r>
        <w:rPr>
          <w:sz w:val="28"/>
        </w:rPr>
        <w:t>Председатель комиссии</w:t>
      </w:r>
      <w:r>
        <w:rPr>
          <w:sz w:val="28"/>
        </w:rPr>
        <w:t xml:space="preserve">                                                                   М.В.Новокщенова</w:t>
      </w:r>
    </w:p>
    <w:p w:rsidR="00673455" w:rsidRDefault="00673455" w:rsidP="00673455">
      <w:pPr>
        <w:tabs>
          <w:tab w:val="left" w:pos="3585"/>
        </w:tabs>
        <w:rPr>
          <w:sz w:val="28"/>
        </w:rPr>
      </w:pPr>
    </w:p>
    <w:p w:rsidR="00673455" w:rsidRDefault="00673455" w:rsidP="00673455">
      <w:pPr>
        <w:tabs>
          <w:tab w:val="left" w:pos="3090"/>
        </w:tabs>
        <w:rPr>
          <w:sz w:val="28"/>
        </w:rPr>
      </w:pPr>
      <w:r>
        <w:rPr>
          <w:sz w:val="28"/>
        </w:rPr>
        <w:t>Секретарь комиссии</w:t>
      </w:r>
      <w:r>
        <w:rPr>
          <w:sz w:val="28"/>
        </w:rPr>
        <w:tab/>
        <w:t xml:space="preserve">                                                                     Т.В.Мордасова</w:t>
      </w:r>
    </w:p>
    <w:p w:rsidR="00673455" w:rsidRDefault="00673455" w:rsidP="00673455">
      <w:r>
        <w:t xml:space="preserve"> </w:t>
      </w:r>
    </w:p>
    <w:p w:rsidR="00673455" w:rsidRDefault="00673455" w:rsidP="00673455"/>
    <w:p w:rsidR="00673455" w:rsidRDefault="00673455" w:rsidP="00673455">
      <w:pPr>
        <w:keepNext/>
        <w:ind w:left="36"/>
        <w:jc w:val="right"/>
        <w:outlineLvl w:val="1"/>
      </w:pPr>
    </w:p>
    <w:p w:rsidR="00673455" w:rsidRDefault="00673455" w:rsidP="00673455">
      <w:pPr>
        <w:keepNext/>
        <w:ind w:left="36"/>
        <w:jc w:val="right"/>
        <w:outlineLvl w:val="1"/>
      </w:pPr>
    </w:p>
    <w:p w:rsidR="00673455" w:rsidRDefault="00673455" w:rsidP="00673455">
      <w:pPr>
        <w:keepNext/>
        <w:ind w:left="36"/>
        <w:jc w:val="right"/>
        <w:outlineLvl w:val="1"/>
      </w:pPr>
    </w:p>
    <w:p w:rsidR="00673455" w:rsidRDefault="00673455" w:rsidP="00673455">
      <w:pPr>
        <w:keepNext/>
        <w:ind w:left="36"/>
        <w:jc w:val="right"/>
        <w:outlineLvl w:val="1"/>
      </w:pPr>
    </w:p>
    <w:p w:rsidR="00673455" w:rsidRDefault="00673455" w:rsidP="00673455">
      <w:pPr>
        <w:sectPr w:rsidR="00673455">
          <w:pgSz w:w="11906" w:h="16838"/>
          <w:pgMar w:top="993" w:right="849" w:bottom="993" w:left="1134" w:header="720" w:footer="720" w:gutter="0"/>
          <w:cols w:space="720"/>
        </w:sectPr>
      </w:pPr>
    </w:p>
    <w:p w:rsidR="00673455" w:rsidRDefault="00673455" w:rsidP="00673455">
      <w:pPr>
        <w:keepNext/>
        <w:ind w:left="36"/>
        <w:jc w:val="right"/>
        <w:outlineLvl w:val="1"/>
      </w:pPr>
    </w:p>
    <w:p w:rsidR="00673455" w:rsidRDefault="00673455" w:rsidP="00673455">
      <w:pPr>
        <w:keepNext/>
        <w:ind w:left="36"/>
        <w:jc w:val="right"/>
        <w:outlineLvl w:val="1"/>
      </w:pPr>
    </w:p>
    <w:p w:rsidR="00673455" w:rsidRDefault="00673455" w:rsidP="00673455">
      <w:pPr>
        <w:keepNext/>
        <w:ind w:left="36"/>
        <w:jc w:val="right"/>
        <w:outlineLvl w:val="1"/>
      </w:pPr>
    </w:p>
    <w:p w:rsidR="00673455" w:rsidRDefault="00673455" w:rsidP="00673455">
      <w:pPr>
        <w:keepNext/>
        <w:ind w:left="36"/>
        <w:jc w:val="right"/>
        <w:outlineLvl w:val="1"/>
      </w:pPr>
    </w:p>
    <w:p w:rsidR="00673455" w:rsidRDefault="00673455" w:rsidP="00673455">
      <w:pPr>
        <w:keepNext/>
        <w:ind w:left="36"/>
        <w:jc w:val="right"/>
        <w:outlineLvl w:val="1"/>
      </w:pPr>
    </w:p>
    <w:p w:rsidR="00673455" w:rsidRDefault="00673455" w:rsidP="00673455">
      <w:pPr>
        <w:keepNext/>
        <w:ind w:left="36"/>
        <w:jc w:val="right"/>
        <w:outlineLvl w:val="1"/>
      </w:pPr>
    </w:p>
    <w:p w:rsidR="00673455" w:rsidRDefault="00673455" w:rsidP="00673455">
      <w:pPr>
        <w:sectPr w:rsidR="00673455">
          <w:type w:val="continuous"/>
          <w:pgSz w:w="11906" w:h="16838"/>
          <w:pgMar w:top="993" w:right="849" w:bottom="993" w:left="1134" w:header="720" w:footer="720" w:gutter="0"/>
          <w:cols w:space="720"/>
        </w:sectPr>
      </w:pPr>
    </w:p>
    <w:p w:rsidR="00673455" w:rsidRDefault="00673455" w:rsidP="00673455">
      <w:pPr>
        <w:keepNext/>
        <w:ind w:left="36"/>
        <w:jc w:val="right"/>
        <w:outlineLvl w:val="1"/>
      </w:pPr>
    </w:p>
    <w:p w:rsidR="00673455" w:rsidRDefault="00673455" w:rsidP="00673455">
      <w:pPr>
        <w:sectPr w:rsidR="00673455">
          <w:type w:val="continuous"/>
          <w:pgSz w:w="11906" w:h="16838"/>
          <w:pgMar w:top="993" w:right="849" w:bottom="993" w:left="1134" w:header="720" w:footer="720" w:gutter="0"/>
          <w:cols w:space="720"/>
        </w:sectPr>
      </w:pPr>
    </w:p>
    <w:p w:rsidR="00673455" w:rsidRDefault="00673455" w:rsidP="00673455">
      <w:pPr>
        <w:keepNext/>
        <w:ind w:left="36"/>
        <w:jc w:val="right"/>
        <w:outlineLvl w:val="1"/>
      </w:pPr>
    </w:p>
    <w:p w:rsidR="003C231E" w:rsidRDefault="003C231E"/>
    <w:sectPr w:rsidR="003C2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6BAD"/>
    <w:multiLevelType w:val="hybridMultilevel"/>
    <w:tmpl w:val="9C9453FC"/>
    <w:lvl w:ilvl="0" w:tplc="9A5C6074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98F2A98"/>
    <w:multiLevelType w:val="hybridMultilevel"/>
    <w:tmpl w:val="12665506"/>
    <w:lvl w:ilvl="0" w:tplc="43F0DB30">
      <w:start w:val="1"/>
      <w:numFmt w:val="decimal"/>
      <w:lvlText w:val="%1."/>
      <w:lvlJc w:val="left"/>
      <w:pPr>
        <w:tabs>
          <w:tab w:val="num" w:pos="735"/>
        </w:tabs>
        <w:ind w:left="735" w:hanging="435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6D"/>
    <w:rsid w:val="003C231E"/>
    <w:rsid w:val="00673455"/>
    <w:rsid w:val="008A06B3"/>
    <w:rsid w:val="00DC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73455"/>
    <w:pPr>
      <w:ind w:right="5745"/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6734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A0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73455"/>
    <w:pPr>
      <w:ind w:right="5745"/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6734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A0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1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2020-10-12T10:42:00Z</dcterms:created>
  <dcterms:modified xsi:type="dcterms:W3CDTF">2020-10-12T11:01:00Z</dcterms:modified>
</cp:coreProperties>
</file>