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A" w:rsidRDefault="005E157A" w:rsidP="005E157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E157A" w:rsidRDefault="005E157A" w:rsidP="005E157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E157A" w:rsidRDefault="005E157A" w:rsidP="005E157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E157A" w:rsidRDefault="005E157A" w:rsidP="005E157A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57A" w:rsidRDefault="005E157A" w:rsidP="005E157A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E157A" w:rsidRDefault="005E157A" w:rsidP="005E157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E157A" w:rsidRPr="00A230A4" w:rsidRDefault="005E157A" w:rsidP="005E157A">
      <w:pPr>
        <w:rPr>
          <w:rFonts w:ascii="Times New Roman" w:hAnsi="Times New Roman"/>
          <w:lang w:val="ru-RU"/>
        </w:rPr>
      </w:pPr>
      <w:r w:rsidRPr="00A230A4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14.1</w:t>
      </w:r>
      <w:r w:rsidRPr="00A230A4">
        <w:rPr>
          <w:rFonts w:ascii="Times New Roman" w:hAnsi="Times New Roman"/>
          <w:lang w:val="ru-RU"/>
        </w:rPr>
        <w:t xml:space="preserve">1.2014 г. № </w:t>
      </w:r>
      <w:r>
        <w:rPr>
          <w:rFonts w:ascii="Times New Roman" w:hAnsi="Times New Roman"/>
          <w:lang w:val="ru-RU"/>
        </w:rPr>
        <w:t>68</w:t>
      </w:r>
    </w:p>
    <w:p w:rsidR="005E157A" w:rsidRPr="00A230A4" w:rsidRDefault="005E157A" w:rsidP="005E157A">
      <w:pPr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lang w:val="ru-RU"/>
        </w:rPr>
        <w:t>с. Новомакарово</w:t>
      </w:r>
    </w:p>
    <w:p w:rsidR="005E157A" w:rsidRDefault="005E157A" w:rsidP="005E157A">
      <w:pPr>
        <w:pStyle w:val="aff3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57A" w:rsidRPr="00A230A4" w:rsidRDefault="005E157A" w:rsidP="005E157A">
      <w:pPr>
        <w:pStyle w:val="aff3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A230A4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A230A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>П</w:t>
      </w:r>
      <w:r w:rsidRPr="00A230A4">
        <w:rPr>
          <w:rStyle w:val="FontStyle15"/>
          <w:sz w:val="28"/>
          <w:szCs w:val="28"/>
          <w:lang w:val="ru-RU"/>
        </w:rPr>
        <w:t>оложение</w:t>
      </w:r>
      <w:r w:rsidRPr="00A230A4">
        <w:rPr>
          <w:rStyle w:val="FontStyle15"/>
          <w:b/>
          <w:sz w:val="28"/>
          <w:szCs w:val="28"/>
          <w:lang w:val="ru-RU"/>
        </w:rPr>
        <w:t xml:space="preserve"> </w:t>
      </w:r>
      <w:r>
        <w:rPr>
          <w:rStyle w:val="FontStyle15"/>
          <w:b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кадровом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резерве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службе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Новомакаровского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Грибановского 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Воронежской 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</w:p>
    <w:p w:rsidR="005E157A" w:rsidRDefault="005E157A" w:rsidP="005E157A">
      <w:pPr>
        <w:tabs>
          <w:tab w:val="left" w:pos="720"/>
        </w:tabs>
        <w:ind w:right="-2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157A" w:rsidRPr="00A230A4" w:rsidRDefault="005E157A" w:rsidP="005E157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В целях приведения муниципальных правовых актов в соответствие с нормами действующего законодательства, на основании экспертного заключения правового  управлении  правительства  Воронежской области от </w:t>
      </w:r>
      <w:r>
        <w:rPr>
          <w:rFonts w:ascii="Times New Roman" w:hAnsi="Times New Roman"/>
          <w:sz w:val="28"/>
          <w:szCs w:val="28"/>
          <w:lang w:val="ru-RU"/>
        </w:rPr>
        <w:t>05.11.2014 г.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 xml:space="preserve">19-62/1416099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30A4">
        <w:rPr>
          <w:rFonts w:ascii="Times New Roman" w:hAnsi="Times New Roman"/>
          <w:sz w:val="28"/>
          <w:szCs w:val="28"/>
          <w:lang w:val="ru-RU"/>
        </w:rPr>
        <w:t xml:space="preserve"> , администрация сельского поселения  </w:t>
      </w:r>
    </w:p>
    <w:p w:rsidR="005E157A" w:rsidRPr="00A230A4" w:rsidRDefault="005E157A" w:rsidP="005E157A">
      <w:pPr>
        <w:tabs>
          <w:tab w:val="left" w:pos="720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157A" w:rsidRPr="00A230A4" w:rsidRDefault="005E157A" w:rsidP="005E157A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E157A" w:rsidRPr="00A230A4" w:rsidRDefault="005E157A" w:rsidP="005E157A">
      <w:pPr>
        <w:jc w:val="both"/>
        <w:rPr>
          <w:sz w:val="28"/>
          <w:szCs w:val="28"/>
          <w:lang w:val="ru-RU"/>
        </w:rPr>
      </w:pPr>
    </w:p>
    <w:p w:rsidR="005E157A" w:rsidRPr="00A230A4" w:rsidRDefault="005E157A" w:rsidP="005E157A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Внести в П</w:t>
      </w:r>
      <w:r w:rsidRPr="00A230A4">
        <w:rPr>
          <w:rStyle w:val="FontStyle15"/>
          <w:sz w:val="28"/>
          <w:szCs w:val="28"/>
          <w:lang w:val="ru-RU"/>
        </w:rPr>
        <w:t>оложение</w:t>
      </w:r>
      <w:r w:rsidRPr="00A230A4">
        <w:rPr>
          <w:rStyle w:val="FontStyle15"/>
          <w:b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утвержденное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26.11.2013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 xml:space="preserve">92 </w:t>
      </w:r>
      <w:r w:rsidRPr="00A230A4">
        <w:rPr>
          <w:rFonts w:ascii="Times New Roman" w:hAnsi="Times New Roman"/>
          <w:sz w:val="28"/>
          <w:szCs w:val="28"/>
          <w:lang w:val="ru-RU"/>
        </w:rPr>
        <w:t>«</w:t>
      </w:r>
      <w:r w:rsidRPr="00A230A4">
        <w:rPr>
          <w:rStyle w:val="FontStyle15"/>
          <w:sz w:val="28"/>
          <w:szCs w:val="28"/>
          <w:lang w:val="ru-RU"/>
        </w:rPr>
        <w:t>Об утверждении положения</w:t>
      </w:r>
      <w:r w:rsidRPr="00A230A4">
        <w:rPr>
          <w:rStyle w:val="FontStyle15"/>
          <w:b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  <w:r w:rsidRPr="00A230A4">
        <w:rPr>
          <w:rFonts w:ascii="Times New Roman" w:hAnsi="Times New Roman"/>
          <w:sz w:val="28"/>
          <w:szCs w:val="28"/>
          <w:lang w:val="ru-RU"/>
        </w:rPr>
        <w:t>»  следующие изменения и дополнения:</w:t>
      </w:r>
      <w:proofErr w:type="gramEnd"/>
    </w:p>
    <w:p w:rsidR="005E157A" w:rsidRPr="00A230A4" w:rsidRDefault="005E157A" w:rsidP="005E15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1.1. Пункт 1.3. раздела 1 Положения, являющегося приложением к постановлению изложить в следующей редакции: </w:t>
      </w:r>
    </w:p>
    <w:p w:rsidR="005E157A" w:rsidRPr="00A230A4" w:rsidRDefault="005E157A" w:rsidP="005E15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>«1.3. Основными принципами формирования кадрового резерва и работы с ним являются: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учет текущей и перспективной потребности органа местного самоуправления сельского поселения  в муниципальных служащих;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равный доступ и добровольность участия в конкурсе для включения в кадровый резерв;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объективность и всесторонность оценки профессиональных и личностных качеств муниципальных служащих, граждан Российской Федерации;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ответственность руководителя органа местного самоуправления за формирование кадрового резерва и работу с ним;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создание условий для профессионального развития муниципальных служащих (граждан), включенных в кадровый резерв;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30A4">
        <w:rPr>
          <w:rFonts w:ascii="Times New Roman" w:hAnsi="Times New Roman"/>
          <w:sz w:val="28"/>
          <w:szCs w:val="28"/>
          <w:lang w:val="ru-RU"/>
        </w:rPr>
        <w:t>- гласность, доступность информации о формировании кадрового резерва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5E157A" w:rsidRPr="00A230A4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1.2. Пункт 2.3 раздела 2 Положения изложить в следующей редакции: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</w:t>
      </w:r>
    </w:p>
    <w:p w:rsidR="005E157A" w:rsidRPr="00A230A4" w:rsidRDefault="005E157A" w:rsidP="005E157A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         «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2.3.  Формирование кадрового резерва осуществляется: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- по результатам конкурсов;</w:t>
      </w:r>
    </w:p>
    <w:p w:rsidR="005E157A" w:rsidRPr="00A230A4" w:rsidRDefault="005E157A" w:rsidP="005E157A">
      <w:pPr>
        <w:ind w:right="-2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     - по результатам аттестации муниципальных служащих;</w:t>
      </w:r>
    </w:p>
    <w:p w:rsidR="005E157A" w:rsidRPr="00A230A4" w:rsidRDefault="005E157A" w:rsidP="005E157A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     - без проведения конкурса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в случае прекращения служебного контракта по обстоятельствам, не зависящим от воли сторон, с освобождением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5E157A" w:rsidRPr="00A230A4" w:rsidRDefault="005E157A" w:rsidP="005E1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0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0A4">
        <w:rPr>
          <w:rFonts w:ascii="Times New Roman" w:hAnsi="Times New Roman" w:cs="Times New Roman"/>
          <w:sz w:val="28"/>
          <w:szCs w:val="28"/>
        </w:rPr>
        <w:t xml:space="preserve">1.3. Пункт 2.7 раздела 2 Положения изложить в редакции следующего содержания: </w:t>
      </w:r>
      <w:r w:rsidRPr="00A230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r w:rsidRPr="00A2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7A" w:rsidRPr="00A230A4" w:rsidRDefault="005E157A" w:rsidP="005E1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0A4">
        <w:rPr>
          <w:rFonts w:ascii="Times New Roman" w:hAnsi="Times New Roman" w:cs="Times New Roman"/>
          <w:sz w:val="28"/>
          <w:szCs w:val="28"/>
        </w:rPr>
        <w:t>«2.7.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а) заявление;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б) анкету по утвержденной форме, заполненную собственноручно с приложением фотографии;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в) копию паспорта;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г) документы, подтверждающие </w:t>
      </w:r>
      <w:proofErr w:type="gramStart"/>
      <w:r w:rsidRPr="00A230A4">
        <w:rPr>
          <w:rFonts w:ascii="Times New Roman" w:eastAsia="Calibri" w:hAnsi="Times New Roman"/>
          <w:sz w:val="28"/>
          <w:szCs w:val="28"/>
          <w:lang w:val="ru-RU"/>
        </w:rPr>
        <w:t>необходимое</w:t>
      </w:r>
      <w:proofErr w:type="gramEnd"/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 профессиональное образование, стаж работы и квалификацию: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- копию </w:t>
      </w:r>
      <w:r w:rsidRPr="00A230A4">
        <w:rPr>
          <w:rFonts w:ascii="Times New Roman" w:hAnsi="Times New Roman"/>
          <w:sz w:val="28"/>
          <w:szCs w:val="28"/>
          <w:lang w:val="ru-RU"/>
        </w:rPr>
        <w:t>трудовой книжки, за исключением случаев, когда трудовой договор (контракт) заключается впервые;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- копии всех документов о профессиональном образовании, 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5E157A" w:rsidRPr="00A230A4" w:rsidRDefault="005E157A" w:rsidP="005E157A">
      <w:pPr>
        <w:suppressAutoHyphens/>
        <w:ind w:firstLine="540"/>
        <w:jc w:val="both"/>
        <w:outlineLvl w:val="1"/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е) </w:t>
      </w:r>
      <w:r w:rsidRPr="00A230A4"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перечень; 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 xml:space="preserve">ж) копию </w:t>
      </w:r>
      <w:r w:rsidRPr="00A230A4">
        <w:rPr>
          <w:rFonts w:ascii="Times New Roman" w:hAnsi="Times New Roman"/>
          <w:sz w:val="28"/>
          <w:szCs w:val="28"/>
          <w:lang w:val="ru-RU"/>
        </w:rPr>
        <w:t>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sz w:val="28"/>
          <w:szCs w:val="28"/>
          <w:lang w:val="ru-RU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sz w:val="28"/>
          <w:szCs w:val="28"/>
          <w:lang w:val="ru-RU"/>
        </w:rPr>
        <w:t>и) копию документов воинского учета - для граждан, пребывающих в запасе, и лиц, подлежащих призыву на военную службу.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gramStart"/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сведения </w:t>
      </w:r>
      <w:r w:rsidRPr="00A230A4"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A230A4"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 xml:space="preserve"> </w:t>
      </w:r>
      <w:proofErr w:type="gramStart"/>
      <w:r w:rsidRPr="00A230A4">
        <w:rPr>
          <w:rFonts w:ascii="Times New Roman" w:hAnsi="Times New Roman"/>
          <w:iCs/>
          <w:color w:val="000000"/>
          <w:kern w:val="2"/>
          <w:sz w:val="28"/>
          <w:szCs w:val="28"/>
          <w:lang w:val="ru-RU"/>
        </w:rPr>
        <w:t>муниципальной службы, включенные в соответствующий перечень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 муниципальной службы, с приложением фотографии. 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Прием документов от граждан, муниципальных служащих (далее – кандидаты в кадровый резерв) для участия в конкурсе</w:t>
      </w:r>
      <w:r w:rsidRPr="00A230A4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  <w:t xml:space="preserve">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осуществляется администрацией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Новомакаровского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сельского поселения в течение 21 дня со дня опубликования объявления о проведении конкурса и приеме документов.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eastAsia="Calibri" w:hAnsi="Times New Roman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</w:t>
      </w:r>
      <w:proofErr w:type="gramStart"/>
      <w:r w:rsidRPr="00A230A4">
        <w:rPr>
          <w:rFonts w:ascii="Times New Roman" w:eastAsia="Calibri" w:hAnsi="Times New Roman"/>
          <w:sz w:val="28"/>
          <w:szCs w:val="28"/>
          <w:lang w:val="ru-RU"/>
        </w:rPr>
        <w:t>.»;</w:t>
      </w:r>
      <w:proofErr w:type="gramEnd"/>
    </w:p>
    <w:p w:rsidR="005E157A" w:rsidRPr="00A230A4" w:rsidRDefault="005E157A" w:rsidP="005E157A">
      <w:pPr>
        <w:jc w:val="both"/>
        <w:rPr>
          <w:rFonts w:ascii="Times New Roman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1.4.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Пункт 2.12 раздела 2 Положения изложить в следующей редакции: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«2.12. 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службы: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а) в связи с призывом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 на военную службу или направлением его на альтернативную гражданскую службу;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б) в связи с восстановлением на службе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служащего, ранее замещавшего эту должность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муниципальной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службы, по решению суда;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 xml:space="preserve">в) в связи с избранием или назначением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 на государственную должность, за исключением случая, установленного </w:t>
      </w:r>
      <w:hyperlink r:id="rId9" w:history="1">
        <w:r w:rsidRPr="00A230A4">
          <w:rPr>
            <w:rFonts w:ascii="Times New Roman" w:hAnsi="Times New Roman"/>
            <w:color w:val="000000"/>
            <w:sz w:val="28"/>
            <w:szCs w:val="28"/>
            <w:lang w:val="ru-RU"/>
          </w:rPr>
          <w:t>частью второй статьи 6</w:t>
        </w:r>
      </w:hyperlink>
      <w:r w:rsidRPr="00A230A4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конституционного закона от 17 дек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абря 1997 года </w:t>
      </w:r>
      <w:r w:rsidRPr="00A230A4">
        <w:rPr>
          <w:rFonts w:ascii="Times New Roman" w:hAnsi="Times New Roman"/>
          <w:sz w:val="28"/>
          <w:szCs w:val="28"/>
        </w:rPr>
        <w:t>N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2-ФКЗ "О Правительстве Российской Федерации", на муниципальную должность либо избранием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муниципального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proofErr w:type="gramEnd"/>
      <w:r w:rsidRPr="00A230A4">
        <w:rPr>
          <w:rFonts w:ascii="Times New Roman" w:hAnsi="Times New Roman"/>
          <w:sz w:val="28"/>
          <w:szCs w:val="28"/>
          <w:lang w:val="ru-RU"/>
        </w:rPr>
        <w:t xml:space="preserve"> государственном 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органе</w:t>
      </w:r>
      <w:proofErr w:type="gramEnd"/>
      <w:r w:rsidRPr="00A230A4">
        <w:rPr>
          <w:rFonts w:ascii="Times New Roman" w:hAnsi="Times New Roman"/>
          <w:sz w:val="28"/>
          <w:szCs w:val="28"/>
          <w:lang w:val="ru-RU"/>
        </w:rPr>
        <w:t>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г) в связи с наступлением чрезвычайных обстоятельств, препятствующих продолжению отношений, связанных с </w:t>
      </w:r>
      <w:r w:rsidRPr="00A230A4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муниципальной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5E157A" w:rsidRPr="00A230A4" w:rsidRDefault="005E157A" w:rsidP="005E157A">
      <w:pPr>
        <w:suppressAutoHyphens/>
        <w:spacing w:line="276" w:lineRule="auto"/>
        <w:jc w:val="both"/>
        <w:outlineLvl w:val="1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    1.5.  Раздел 3 Положения изложить в следующей редакции:</w:t>
      </w:r>
    </w:p>
    <w:p w:rsidR="005E157A" w:rsidRPr="00A230A4" w:rsidRDefault="005E157A" w:rsidP="005E157A">
      <w:pPr>
        <w:suppressAutoHyphens/>
        <w:spacing w:line="276" w:lineRule="auto"/>
        <w:jc w:val="center"/>
        <w:outlineLvl w:val="1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  <w:t>«3. Организация работы с кадровым резервом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lastRenderedPageBreak/>
        <w:t xml:space="preserve">3.1.  </w:t>
      </w:r>
      <w:r w:rsidRPr="00A230A4">
        <w:rPr>
          <w:rFonts w:ascii="Times New Roman" w:hAnsi="Times New Roman"/>
          <w:bCs/>
          <w:sz w:val="28"/>
          <w:szCs w:val="28"/>
          <w:lang w:val="ru-RU"/>
        </w:rPr>
        <w:t>Организация работы с кадровым резервом должна начинаться с определения потребности в кадровом резерве, при которой необходимо учитывать: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hAnsi="Times New Roman"/>
          <w:bCs/>
          <w:sz w:val="28"/>
          <w:szCs w:val="28"/>
          <w:lang w:val="ru-RU"/>
        </w:rPr>
        <w:t>- итоги работы с кадровым резервом за предыдущий календарный год;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hAnsi="Times New Roman"/>
          <w:bCs/>
          <w:sz w:val="28"/>
          <w:szCs w:val="28"/>
          <w:lang w:val="ru-RU"/>
        </w:rPr>
        <w:t>- прогноз изменения организационной структуры и (или) штатной численности органа местного самоуправления;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hAnsi="Times New Roman"/>
          <w:bCs/>
          <w:sz w:val="28"/>
          <w:szCs w:val="28"/>
          <w:lang w:val="ru-RU"/>
        </w:rPr>
        <w:t>- степень обеспеченности кадровым резервом;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hAnsi="Times New Roman"/>
          <w:bCs/>
          <w:sz w:val="28"/>
          <w:szCs w:val="28"/>
          <w:lang w:val="ru-RU"/>
        </w:rPr>
        <w:t>- прогноз исключения муниципальных служащих (граждан) из кадрового резерва;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0A4">
        <w:rPr>
          <w:rFonts w:ascii="Times New Roman" w:hAnsi="Times New Roman"/>
          <w:bCs/>
          <w:sz w:val="28"/>
          <w:szCs w:val="28"/>
          <w:lang w:val="ru-RU"/>
        </w:rPr>
        <w:t>- прогноз увольнения муниципальных служащих в связи с выходом на пенсию.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3.2.Подготовка лиц, включенных в кадровый резерв, осуществляется по индивидуальному плану подготовки.</w:t>
      </w:r>
    </w:p>
    <w:p w:rsidR="005E157A" w:rsidRPr="00A230A4" w:rsidRDefault="005E157A" w:rsidP="005E157A">
      <w:pPr>
        <w:tabs>
          <w:tab w:val="left" w:pos="1276"/>
        </w:tabs>
        <w:suppressAutoHyphens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     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3.3. Индивидуальный план подготовки </w:t>
      </w:r>
      <w:proofErr w:type="gramStart"/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лиц, включенных в кадровый резерв предусматривает</w:t>
      </w:r>
      <w:proofErr w:type="gramEnd"/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: 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Из числа должностных лиц администрации сельского поселения назначаются руководители подготовки лиц, включенных в кадровый резерв.</w:t>
      </w: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3.4.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3.5. Орган местного самоуправления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Новомакаровского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сельского поселения представляет в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орган по управлению государственной службой  Воронежской области </w:t>
      </w:r>
      <w:hyperlink r:id="rId10" w:history="1">
        <w:r w:rsidRPr="00A230A4">
          <w:rPr>
            <w:rFonts w:ascii="Times New Roman" w:hAnsi="Times New Roman"/>
            <w:color w:val="000000"/>
            <w:sz w:val="28"/>
            <w:szCs w:val="28"/>
            <w:lang w:val="ru-RU"/>
          </w:rPr>
          <w:t>отчет</w:t>
        </w:r>
      </w:hyperlink>
      <w:r w:rsidRPr="00A230A4">
        <w:rPr>
          <w:rFonts w:ascii="Times New Roman" w:hAnsi="Times New Roman"/>
          <w:sz w:val="28"/>
          <w:szCs w:val="28"/>
          <w:lang w:val="ru-RU"/>
        </w:rPr>
        <w:t xml:space="preserve"> о составе и движении кадрового резерва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органа местного самоуправления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Новомакаровского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сельского поселения</w:t>
      </w:r>
      <w:proofErr w:type="gramStart"/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.»;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1.6. Раздел 4 Положения изложить в следующей редакции:</w:t>
      </w:r>
    </w:p>
    <w:p w:rsidR="005E157A" w:rsidRPr="00A230A4" w:rsidRDefault="005E157A" w:rsidP="005E157A">
      <w:pPr>
        <w:suppressAutoHyphens/>
        <w:spacing w:line="276" w:lineRule="auto"/>
        <w:jc w:val="center"/>
        <w:outlineLvl w:val="1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</w:pPr>
      <w:r w:rsidRPr="00A230A4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  <w:t>«4. Порядок исключения из кадрового резерва.</w:t>
      </w:r>
    </w:p>
    <w:p w:rsidR="005E157A" w:rsidRPr="00A230A4" w:rsidRDefault="005E157A" w:rsidP="005E157A">
      <w:pPr>
        <w:suppressAutoHyphens/>
        <w:spacing w:line="276" w:lineRule="auto"/>
        <w:ind w:firstLine="540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ru-RU"/>
        </w:rPr>
      </w:pPr>
    </w:p>
    <w:p w:rsidR="005E157A" w:rsidRPr="00A230A4" w:rsidRDefault="005E157A" w:rsidP="005E157A">
      <w:pPr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lastRenderedPageBreak/>
        <w:t xml:space="preserve"> </w:t>
      </w:r>
      <w:r w:rsidRPr="00A230A4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4.1. Лица, включенные в кадровый резерв, подлежат исключению из него в случаях: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230A4">
        <w:rPr>
          <w:rFonts w:ascii="Times New Roman" w:hAnsi="Times New Roman"/>
          <w:sz w:val="28"/>
          <w:szCs w:val="28"/>
          <w:lang w:val="ru-RU"/>
        </w:rPr>
        <w:t>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письменное заявление муниципального служащего (гражданина) об исключении из кадрового резерва;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истечение трехлетнего срока пребывания муниципального служащего (гражданина) в кадровом резерве;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достижение муниципальным служащим (гражданином) предельного возраста пребывания на муниципальной службе;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письменный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решение аттестационной комиссии о несоответствии муниципального служащего замещаемой должности муниципальной службы;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- наступление и (или) установление обстоятельств, предусмотренных Федеральным </w:t>
      </w:r>
      <w:hyperlink r:id="rId11" w:history="1">
        <w:r w:rsidRPr="00A230A4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A230A4">
        <w:rPr>
          <w:rFonts w:ascii="Times New Roman" w:hAnsi="Times New Roman"/>
          <w:sz w:val="28"/>
          <w:szCs w:val="28"/>
          <w:lang w:val="ru-RU"/>
        </w:rPr>
        <w:t>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смерть муниципального служащего (гражданина);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30A4">
        <w:rPr>
          <w:rFonts w:ascii="Times New Roman" w:hAnsi="Times New Roman"/>
          <w:sz w:val="28"/>
          <w:szCs w:val="28"/>
          <w:lang w:val="ru-RU"/>
        </w:rPr>
        <w:t>- в иных предусмотренных федеральным законодательством случаях.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sz w:val="28"/>
          <w:szCs w:val="28"/>
          <w:lang w:val="ru-RU"/>
        </w:rPr>
        <w:t>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местного самоуправления, либо направляется заказным письмом по адресу, указанному муниципальным служащим (гражданином).</w:t>
      </w:r>
    </w:p>
    <w:p w:rsidR="005E157A" w:rsidRPr="00A230A4" w:rsidRDefault="005E157A" w:rsidP="005E15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30A4">
        <w:rPr>
          <w:rFonts w:ascii="Times New Roman" w:hAnsi="Times New Roman"/>
          <w:sz w:val="28"/>
          <w:szCs w:val="28"/>
          <w:lang w:val="ru-RU"/>
        </w:rPr>
        <w:t>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</w:t>
      </w:r>
      <w:proofErr w:type="gramStart"/>
      <w:r w:rsidRPr="00A230A4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5E157A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230A4">
        <w:rPr>
          <w:rFonts w:ascii="Times New Roman" w:hAnsi="Times New Roman"/>
          <w:sz w:val="28"/>
          <w:szCs w:val="28"/>
          <w:lang w:val="ru-RU"/>
        </w:rPr>
        <w:t>2. Контроль  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230A4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5E157A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57A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57A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57A" w:rsidRDefault="005E157A" w:rsidP="005E15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922A0C" w:rsidRPr="005E157A" w:rsidRDefault="00922A0C" w:rsidP="005E157A">
      <w:pPr>
        <w:rPr>
          <w:lang w:val="ru-RU"/>
        </w:rPr>
      </w:pPr>
    </w:p>
    <w:sectPr w:rsidR="00922A0C" w:rsidRPr="005E157A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EE" w:rsidRDefault="00EA08EE" w:rsidP="005C4AC1">
      <w:r>
        <w:separator/>
      </w:r>
    </w:p>
  </w:endnote>
  <w:endnote w:type="continuationSeparator" w:id="0">
    <w:p w:rsidR="00EA08EE" w:rsidRDefault="00EA08E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EE" w:rsidRDefault="00EA08EE" w:rsidP="005C4AC1">
      <w:r>
        <w:separator/>
      </w:r>
    </w:p>
  </w:footnote>
  <w:footnote w:type="continuationSeparator" w:id="0">
    <w:p w:rsidR="00EA08EE" w:rsidRDefault="00EA08E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6CFD"/>
    <w:rsid w:val="001934A5"/>
    <w:rsid w:val="001A5134"/>
    <w:rsid w:val="001C5482"/>
    <w:rsid w:val="001D02FC"/>
    <w:rsid w:val="001D74A3"/>
    <w:rsid w:val="002363BF"/>
    <w:rsid w:val="00254CCC"/>
    <w:rsid w:val="002A5A55"/>
    <w:rsid w:val="002E2712"/>
    <w:rsid w:val="003022BF"/>
    <w:rsid w:val="003250FA"/>
    <w:rsid w:val="003258BD"/>
    <w:rsid w:val="003353ED"/>
    <w:rsid w:val="003578E3"/>
    <w:rsid w:val="003844A3"/>
    <w:rsid w:val="003859C6"/>
    <w:rsid w:val="003862FD"/>
    <w:rsid w:val="003A5019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E2F07"/>
    <w:rsid w:val="004F0EB5"/>
    <w:rsid w:val="00524150"/>
    <w:rsid w:val="00527295"/>
    <w:rsid w:val="0053006E"/>
    <w:rsid w:val="00536871"/>
    <w:rsid w:val="005459CE"/>
    <w:rsid w:val="00566B1E"/>
    <w:rsid w:val="005772C7"/>
    <w:rsid w:val="00581682"/>
    <w:rsid w:val="00581DC2"/>
    <w:rsid w:val="00587BC7"/>
    <w:rsid w:val="005917A0"/>
    <w:rsid w:val="005C13AA"/>
    <w:rsid w:val="005C4AC1"/>
    <w:rsid w:val="005E157A"/>
    <w:rsid w:val="00604C07"/>
    <w:rsid w:val="006375DA"/>
    <w:rsid w:val="006506D3"/>
    <w:rsid w:val="006542C5"/>
    <w:rsid w:val="00671C22"/>
    <w:rsid w:val="00673D00"/>
    <w:rsid w:val="00676EF9"/>
    <w:rsid w:val="006C3359"/>
    <w:rsid w:val="006D43F7"/>
    <w:rsid w:val="006D46B0"/>
    <w:rsid w:val="007154EE"/>
    <w:rsid w:val="00730D23"/>
    <w:rsid w:val="00751945"/>
    <w:rsid w:val="0076063C"/>
    <w:rsid w:val="007743A3"/>
    <w:rsid w:val="007746AB"/>
    <w:rsid w:val="00775803"/>
    <w:rsid w:val="007C37F1"/>
    <w:rsid w:val="007C43A8"/>
    <w:rsid w:val="007D116C"/>
    <w:rsid w:val="007E7FA6"/>
    <w:rsid w:val="007F2C43"/>
    <w:rsid w:val="00831628"/>
    <w:rsid w:val="0085252B"/>
    <w:rsid w:val="008651AD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37ED2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AD66AF"/>
    <w:rsid w:val="00B117BD"/>
    <w:rsid w:val="00B16F07"/>
    <w:rsid w:val="00B21768"/>
    <w:rsid w:val="00B42B2B"/>
    <w:rsid w:val="00B46F3B"/>
    <w:rsid w:val="00B54C94"/>
    <w:rsid w:val="00B60F87"/>
    <w:rsid w:val="00B7425A"/>
    <w:rsid w:val="00BA08D0"/>
    <w:rsid w:val="00BB2140"/>
    <w:rsid w:val="00BB3E32"/>
    <w:rsid w:val="00BC209E"/>
    <w:rsid w:val="00BC50F7"/>
    <w:rsid w:val="00BF7FA8"/>
    <w:rsid w:val="00C009B0"/>
    <w:rsid w:val="00C04858"/>
    <w:rsid w:val="00C222A5"/>
    <w:rsid w:val="00C5250F"/>
    <w:rsid w:val="00C5534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566ED"/>
    <w:rsid w:val="00E67DA2"/>
    <w:rsid w:val="00E95CE5"/>
    <w:rsid w:val="00EA08EE"/>
    <w:rsid w:val="00EB696A"/>
    <w:rsid w:val="00EE1C0F"/>
    <w:rsid w:val="00F030F2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uiPriority w:val="99"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3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3862FD"/>
    <w:rPr>
      <w:sz w:val="24"/>
      <w:szCs w:val="24"/>
    </w:rPr>
  </w:style>
  <w:style w:type="character" w:customStyle="1" w:styleId="34">
    <w:name w:val="3Приложение Знак"/>
    <w:link w:val="35"/>
    <w:locked/>
    <w:rsid w:val="00E566ED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E566ED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25">
    <w:name w:val="2Название Знак"/>
    <w:basedOn w:val="a0"/>
    <w:link w:val="26"/>
    <w:locked/>
    <w:rsid w:val="005459C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5459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0">
    <w:name w:val="Основной текст 31"/>
    <w:basedOn w:val="a"/>
    <w:rsid w:val="00AD66AF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f1">
    <w:name w:val="header"/>
    <w:basedOn w:val="a"/>
    <w:link w:val="aff2"/>
    <w:uiPriority w:val="99"/>
    <w:unhideWhenUsed/>
    <w:rsid w:val="008651A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51AD"/>
    <w:rPr>
      <w:sz w:val="24"/>
      <w:szCs w:val="24"/>
    </w:rPr>
  </w:style>
  <w:style w:type="paragraph" w:customStyle="1" w:styleId="aff3">
    <w:name w:val="Содержимое таблицы"/>
    <w:basedOn w:val="a"/>
    <w:rsid w:val="008651AD"/>
    <w:pPr>
      <w:suppressLineNumbers/>
      <w:suppressAutoHyphens/>
    </w:pPr>
    <w:rPr>
      <w:rFonts w:ascii="R" w:hAnsi="R" w:cs="R"/>
      <w:lang w:eastAsia="ar-SA"/>
    </w:rPr>
  </w:style>
  <w:style w:type="paragraph" w:customStyle="1" w:styleId="ConsNonformat">
    <w:name w:val="ConsNonformat"/>
    <w:rsid w:val="00865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86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4">
    <w:name w:val="1Орган_ПР Знак"/>
    <w:basedOn w:val="a0"/>
    <w:link w:val="15"/>
    <w:locked/>
    <w:rsid w:val="008651AD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8651A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aff4">
    <w:name w:val="подпись к объекту"/>
    <w:basedOn w:val="a"/>
    <w:next w:val="a"/>
    <w:rsid w:val="008651AD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paragraph" w:styleId="27">
    <w:name w:val="Body Text 2"/>
    <w:basedOn w:val="a"/>
    <w:link w:val="28"/>
    <w:rsid w:val="008651A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651AD"/>
    <w:rPr>
      <w:sz w:val="24"/>
      <w:szCs w:val="24"/>
    </w:rPr>
  </w:style>
  <w:style w:type="paragraph" w:customStyle="1" w:styleId="Style1">
    <w:name w:val="Style1"/>
    <w:basedOn w:val="a"/>
    <w:uiPriority w:val="99"/>
    <w:rsid w:val="008651A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651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651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651AD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8651A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8651AD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8651AD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8651A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8651AD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865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7">
    <w:name w:val="Plain Text"/>
    <w:basedOn w:val="a"/>
    <w:link w:val="aff8"/>
    <w:uiPriority w:val="99"/>
    <w:rsid w:val="008651AD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8651A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8651AD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8651AD"/>
    <w:rPr>
      <w:rFonts w:ascii="Arial" w:eastAsia="Times New Roman" w:hAnsi="Arial"/>
      <w:sz w:val="26"/>
      <w:szCs w:val="24"/>
      <w:lang w:val="ru-RU" w:eastAsia="ru-RU" w:bidi="ar-SA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8651AD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8651AD"/>
    <w:rPr>
      <w:rFonts w:ascii="Courier" w:eastAsia="Times New Roman" w:hAnsi="Courier"/>
      <w:szCs w:val="20"/>
      <w:lang w:val="ru-RU" w:eastAsia="ru-RU" w:bidi="ar-SA"/>
    </w:rPr>
  </w:style>
  <w:style w:type="paragraph" w:customStyle="1" w:styleId="4-">
    <w:name w:val="4Таблица-Т"/>
    <w:basedOn w:val="35"/>
    <w:qFormat/>
    <w:rsid w:val="008651AD"/>
    <w:pPr>
      <w:ind w:left="0"/>
    </w:pPr>
    <w:rPr>
      <w:rFonts w:cs="Times New Roman"/>
      <w:sz w:val="22"/>
      <w:lang w:val="ru-RU" w:eastAsia="ru-RU" w:bidi="ar-SA"/>
    </w:rPr>
  </w:style>
  <w:style w:type="paragraph" w:customStyle="1" w:styleId="ConsPlusNonformat">
    <w:name w:val="ConsPlusNonformat"/>
    <w:rsid w:val="00865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HTML">
    <w:name w:val="HTML Variable"/>
    <w:aliases w:val="!Ссылки в документе"/>
    <w:basedOn w:val="a0"/>
    <w:uiPriority w:val="99"/>
    <w:rsid w:val="008651AD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8651AD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8651AD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8651A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styleId="affd">
    <w:name w:val="caption"/>
    <w:basedOn w:val="a"/>
    <w:next w:val="a"/>
    <w:uiPriority w:val="35"/>
    <w:qFormat/>
    <w:rsid w:val="008651AD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8651A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6">
    <w:name w:val="Style36"/>
    <w:basedOn w:val="a"/>
    <w:rsid w:val="008651A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865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651AD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8651A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8651AD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8651AD"/>
    <w:pPr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865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651A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651A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51AD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uiPriority w:val="99"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3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3862FD"/>
    <w:rPr>
      <w:sz w:val="24"/>
      <w:szCs w:val="24"/>
    </w:rPr>
  </w:style>
  <w:style w:type="character" w:customStyle="1" w:styleId="34">
    <w:name w:val="3Приложение Знак"/>
    <w:link w:val="35"/>
    <w:locked/>
    <w:rsid w:val="00E566ED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E566ED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25">
    <w:name w:val="2Название Знак"/>
    <w:basedOn w:val="a0"/>
    <w:link w:val="26"/>
    <w:locked/>
    <w:rsid w:val="005459C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5459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0">
    <w:name w:val="Основной текст 31"/>
    <w:basedOn w:val="a"/>
    <w:rsid w:val="00AD66AF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f1">
    <w:name w:val="header"/>
    <w:basedOn w:val="a"/>
    <w:link w:val="aff2"/>
    <w:uiPriority w:val="99"/>
    <w:unhideWhenUsed/>
    <w:rsid w:val="008651A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51AD"/>
    <w:rPr>
      <w:sz w:val="24"/>
      <w:szCs w:val="24"/>
    </w:rPr>
  </w:style>
  <w:style w:type="paragraph" w:customStyle="1" w:styleId="aff3">
    <w:name w:val="Содержимое таблицы"/>
    <w:basedOn w:val="a"/>
    <w:rsid w:val="008651AD"/>
    <w:pPr>
      <w:suppressLineNumbers/>
      <w:suppressAutoHyphens/>
    </w:pPr>
    <w:rPr>
      <w:rFonts w:ascii="R" w:hAnsi="R" w:cs="R"/>
      <w:lang w:eastAsia="ar-SA"/>
    </w:rPr>
  </w:style>
  <w:style w:type="paragraph" w:customStyle="1" w:styleId="ConsNonformat">
    <w:name w:val="ConsNonformat"/>
    <w:rsid w:val="00865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86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4">
    <w:name w:val="1Орган_ПР Знак"/>
    <w:basedOn w:val="a0"/>
    <w:link w:val="15"/>
    <w:locked/>
    <w:rsid w:val="008651AD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8651A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aff4">
    <w:name w:val="подпись к объекту"/>
    <w:basedOn w:val="a"/>
    <w:next w:val="a"/>
    <w:rsid w:val="008651AD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paragraph" w:styleId="27">
    <w:name w:val="Body Text 2"/>
    <w:basedOn w:val="a"/>
    <w:link w:val="28"/>
    <w:rsid w:val="008651A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651AD"/>
    <w:rPr>
      <w:sz w:val="24"/>
      <w:szCs w:val="24"/>
    </w:rPr>
  </w:style>
  <w:style w:type="paragraph" w:customStyle="1" w:styleId="Style1">
    <w:name w:val="Style1"/>
    <w:basedOn w:val="a"/>
    <w:uiPriority w:val="99"/>
    <w:rsid w:val="008651A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651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651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651AD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8651A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8651AD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8651AD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8651A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8651AD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865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7">
    <w:name w:val="Plain Text"/>
    <w:basedOn w:val="a"/>
    <w:link w:val="aff8"/>
    <w:uiPriority w:val="99"/>
    <w:rsid w:val="008651AD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8651A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8651AD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8651AD"/>
    <w:rPr>
      <w:rFonts w:ascii="Arial" w:eastAsia="Times New Roman" w:hAnsi="Arial"/>
      <w:sz w:val="26"/>
      <w:szCs w:val="24"/>
      <w:lang w:val="ru-RU" w:eastAsia="ru-RU" w:bidi="ar-SA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8651AD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8651AD"/>
    <w:rPr>
      <w:rFonts w:ascii="Courier" w:eastAsia="Times New Roman" w:hAnsi="Courier"/>
      <w:szCs w:val="20"/>
      <w:lang w:val="ru-RU" w:eastAsia="ru-RU" w:bidi="ar-SA"/>
    </w:rPr>
  </w:style>
  <w:style w:type="paragraph" w:customStyle="1" w:styleId="4-">
    <w:name w:val="4Таблица-Т"/>
    <w:basedOn w:val="35"/>
    <w:qFormat/>
    <w:rsid w:val="008651AD"/>
    <w:pPr>
      <w:ind w:left="0"/>
    </w:pPr>
    <w:rPr>
      <w:rFonts w:cs="Times New Roman"/>
      <w:sz w:val="22"/>
      <w:lang w:val="ru-RU" w:eastAsia="ru-RU" w:bidi="ar-SA"/>
    </w:rPr>
  </w:style>
  <w:style w:type="paragraph" w:customStyle="1" w:styleId="ConsPlusNonformat">
    <w:name w:val="ConsPlusNonformat"/>
    <w:rsid w:val="00865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HTML">
    <w:name w:val="HTML Variable"/>
    <w:aliases w:val="!Ссылки в документе"/>
    <w:basedOn w:val="a0"/>
    <w:uiPriority w:val="99"/>
    <w:rsid w:val="008651AD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8651AD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8651AD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8651A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styleId="affd">
    <w:name w:val="caption"/>
    <w:basedOn w:val="a"/>
    <w:next w:val="a"/>
    <w:uiPriority w:val="35"/>
    <w:qFormat/>
    <w:rsid w:val="008651AD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8651A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6">
    <w:name w:val="Style36"/>
    <w:basedOn w:val="a"/>
    <w:rsid w:val="008651A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865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651AD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8651A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8651AD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8651AD"/>
    <w:pPr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865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651A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651A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51AD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BCCA8CAAC5B9E65357E0889AAC831200D4B02CEB3C6BBEECBA93069V4H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F9F4CE6146C619E496E824EC41C2A3B9D08BFE2861AE9305DE822240FAF2C64E08579A79409B687649A5f0C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81A0383A36543A07C4CEF416F6E444B05D399382A8E49F9FE6A9A90764E5AC4CD5C1B4443088F79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CEF9-A51A-4479-B9A7-C688057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2015-03-18T05:58:00Z</dcterms:created>
  <dcterms:modified xsi:type="dcterms:W3CDTF">2015-03-18T05:58:00Z</dcterms:modified>
</cp:coreProperties>
</file>