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A" w:rsidRPr="00A00F4D" w:rsidRDefault="00A54C4A" w:rsidP="00A54C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4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A54C4A" w:rsidRPr="00A00F4D" w:rsidRDefault="00A54C4A" w:rsidP="00A54C4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4D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54C4A" w:rsidRPr="00A00F4D" w:rsidRDefault="00A54C4A" w:rsidP="00A54C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F4D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A00F4D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A54C4A" w:rsidRPr="00DF0185" w:rsidRDefault="00A54C4A" w:rsidP="00A54C4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A54C4A" w:rsidRPr="00DF0185" w:rsidRDefault="00A54C4A" w:rsidP="00A54C4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A54C4A" w:rsidRPr="00DF0185" w:rsidRDefault="00A54C4A" w:rsidP="00A54C4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F0185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A54C4A" w:rsidRDefault="00A54C4A" w:rsidP="00A54C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rPr>
          <w:rFonts w:ascii="Times New Roman" w:hAnsi="Times New Roman"/>
          <w:lang w:val="ru-RU"/>
        </w:rPr>
      </w:pPr>
      <w:r w:rsidRPr="00451168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 15</w:t>
      </w:r>
      <w:r w:rsidRPr="00451168">
        <w:rPr>
          <w:rFonts w:ascii="Times New Roman" w:hAnsi="Times New Roman"/>
          <w:lang w:val="ru-RU"/>
        </w:rPr>
        <w:t xml:space="preserve">.11.2012 г.      № </w:t>
      </w:r>
      <w:r>
        <w:rPr>
          <w:rFonts w:ascii="Times New Roman" w:hAnsi="Times New Roman"/>
          <w:lang w:val="ru-RU"/>
        </w:rPr>
        <w:t>53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lang w:val="ru-RU"/>
        </w:rPr>
        <w:t>с. Новомакарово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>О плане мероприятий по противодействию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>коррупции              в            администрации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>Новомакаровского   сельского    поселения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>Грибановского   муниципального    района</w:t>
      </w: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>на 2012 – 2013 год</w:t>
      </w: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осуществления мероприятий, направленных на противодействие коррупции в Новомакаровском сельском поселении, организации исполнения Федерального закона от 25.12.2008 года № 273 ФЗ «О противодействии коррупции»</w:t>
      </w: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С ТА Н О В Л Я Е Т:</w:t>
      </w: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451168">
        <w:rPr>
          <w:rFonts w:ascii="Times New Roman" w:hAnsi="Times New Roman"/>
          <w:sz w:val="28"/>
          <w:szCs w:val="28"/>
          <w:lang w:val="ru-RU"/>
        </w:rPr>
        <w:t xml:space="preserve"> Утвердить план мероприятий по противодействию коррупции в администрации Новомакаровского сельского поселения Грибановского муниципального района Воронежской области на 2012 - 2013год (прилагается).</w:t>
      </w:r>
    </w:p>
    <w:p w:rsidR="00A54C4A" w:rsidRDefault="00A54C4A" w:rsidP="00A54C4A">
      <w:pPr>
        <w:tabs>
          <w:tab w:val="left" w:pos="709"/>
        </w:tabs>
        <w:spacing w:line="20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</w:t>
      </w:r>
      <w:r w:rsidRPr="005418B7">
        <w:rPr>
          <w:rFonts w:ascii="Times New Roman" w:eastAsia="Times New Roman" w:hAnsi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A54C4A" w:rsidRPr="005418B7" w:rsidRDefault="00A54C4A" w:rsidP="00A54C4A">
      <w:pPr>
        <w:tabs>
          <w:tab w:val="left" w:pos="360"/>
        </w:tabs>
        <w:spacing w:line="200" w:lineRule="atLeast"/>
        <w:ind w:firstLine="675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168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451168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637A" w:rsidRDefault="006B637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</w:pPr>
    </w:p>
    <w:p w:rsidR="00A54C4A" w:rsidRDefault="00A54C4A" w:rsidP="006B637A">
      <w:pPr>
        <w:jc w:val="both"/>
        <w:rPr>
          <w:rFonts w:ascii="Times New Roman" w:hAnsi="Times New Roman"/>
          <w:lang w:val="ru-RU"/>
        </w:rPr>
        <w:sectPr w:rsidR="00A54C4A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A54C4A" w:rsidRPr="00451168" w:rsidRDefault="00A54C4A" w:rsidP="00A54C4A">
      <w:pPr>
        <w:pStyle w:val="af4"/>
        <w:spacing w:before="0"/>
        <w:jc w:val="right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451168">
        <w:rPr>
          <w:rStyle w:val="a7"/>
          <w:rFonts w:ascii="Times New Roman" w:hAnsi="Times New Roman"/>
          <w:b w:val="0"/>
          <w:sz w:val="24"/>
          <w:szCs w:val="24"/>
          <w:lang w:val="ru-RU"/>
        </w:rPr>
        <w:lastRenderedPageBreak/>
        <w:t>Утвержден</w:t>
      </w:r>
    </w:p>
    <w:p w:rsidR="00A54C4A" w:rsidRPr="00451168" w:rsidRDefault="00A54C4A" w:rsidP="00A54C4A">
      <w:pPr>
        <w:pStyle w:val="af4"/>
        <w:spacing w:before="0"/>
        <w:jc w:val="right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постановлением</w:t>
      </w:r>
      <w:r w:rsidRPr="00451168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администрации</w:t>
      </w:r>
    </w:p>
    <w:p w:rsidR="00A54C4A" w:rsidRPr="00451168" w:rsidRDefault="00A54C4A" w:rsidP="00A54C4A">
      <w:pPr>
        <w:pStyle w:val="af4"/>
        <w:spacing w:before="0"/>
        <w:jc w:val="right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451168">
        <w:rPr>
          <w:rStyle w:val="a7"/>
          <w:rFonts w:ascii="Times New Roman" w:hAnsi="Times New Roman"/>
          <w:b w:val="0"/>
          <w:sz w:val="24"/>
          <w:szCs w:val="24"/>
          <w:lang w:val="ru-RU"/>
        </w:rPr>
        <w:t>Новомакаровского сельского</w:t>
      </w:r>
    </w:p>
    <w:p w:rsidR="00A54C4A" w:rsidRPr="00451168" w:rsidRDefault="00A54C4A" w:rsidP="00A54C4A">
      <w:pPr>
        <w:pStyle w:val="af4"/>
        <w:spacing w:before="0"/>
        <w:jc w:val="right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451168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поселения от 1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451168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.11.2012 г. №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53</w:t>
      </w:r>
    </w:p>
    <w:p w:rsidR="00A54C4A" w:rsidRPr="00451168" w:rsidRDefault="00A54C4A" w:rsidP="00A54C4A">
      <w:pPr>
        <w:pStyle w:val="af4"/>
        <w:spacing w:before="0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A54C4A" w:rsidRPr="00451168" w:rsidRDefault="00A54C4A" w:rsidP="00A54C4A">
      <w:pPr>
        <w:pStyle w:val="af4"/>
        <w:spacing w:before="0"/>
        <w:jc w:val="center"/>
        <w:rPr>
          <w:rStyle w:val="a7"/>
          <w:rFonts w:ascii="Times New Roman" w:hAnsi="Times New Roman"/>
          <w:sz w:val="24"/>
          <w:szCs w:val="24"/>
          <w:lang w:val="ru-RU"/>
        </w:rPr>
      </w:pPr>
      <w:r w:rsidRPr="00451168">
        <w:rPr>
          <w:rStyle w:val="a7"/>
          <w:rFonts w:ascii="Times New Roman" w:hAnsi="Times New Roman"/>
          <w:sz w:val="24"/>
          <w:szCs w:val="24"/>
          <w:lang w:val="ru-RU"/>
        </w:rPr>
        <w:t>План</w:t>
      </w:r>
      <w:r w:rsidRPr="00451168">
        <w:rPr>
          <w:rFonts w:ascii="Times New Roman" w:hAnsi="Times New Roman"/>
          <w:b/>
          <w:bCs/>
          <w:sz w:val="24"/>
          <w:szCs w:val="24"/>
          <w:lang w:val="ru-RU"/>
        </w:rPr>
        <w:br/>
      </w:r>
      <w:r w:rsidRPr="00451168">
        <w:rPr>
          <w:rStyle w:val="a7"/>
          <w:rFonts w:ascii="Times New Roman" w:hAnsi="Times New Roman"/>
          <w:sz w:val="24"/>
          <w:szCs w:val="24"/>
          <w:lang w:val="ru-RU"/>
        </w:rPr>
        <w:t>мероприятий по противодействию коррупции  в администрации Новомакаровского сельского поселения Грибановского муниципального района на 2012 – 2013 год.</w:t>
      </w:r>
    </w:p>
    <w:p w:rsidR="00A54C4A" w:rsidRPr="00451168" w:rsidRDefault="00A54C4A" w:rsidP="00A54C4A">
      <w:pPr>
        <w:pStyle w:val="af4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0"/>
        <w:gridCol w:w="9774"/>
        <w:gridCol w:w="2534"/>
        <w:gridCol w:w="1944"/>
      </w:tblGrid>
      <w:tr w:rsidR="00A54C4A" w:rsidRPr="00451168" w:rsidTr="00D84652">
        <w:trPr>
          <w:trHeight w:val="662"/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14752" w:type="dxa"/>
            <w:gridSpan w:val="4"/>
          </w:tcPr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Меры по  законодательному обеспечению противодействия коррупции.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правовых актов  по вопросам противодействия коррупции в администрации Новомакаровского сельского поселения Грибановского муниципального района. 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2012 – 2013 год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 Новомакаровского сельского поселения Грибановского муниципального района.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выявленных коррупциогенных факторов в проектах нормативных правовых актов по результатам проведения антикоррупционной экспертизы. 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обучающих семинарах с ответственными за работу по профилактике коррупционных и иных правонарушений в органах местного самоуправления Новомакаровского сельского поселения по исключению коррупциогенных факторов в проектах нормативных правовых актов в органах местного самоуправления Новомакаровского сельского поселения на стадии их подготовки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своевременного внесения изменений в связи со штатными организационными мероприятиями в 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в должностные инструкции  муниципальных  служащих администрации Новомакаровского сельского поселения;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в Перечни должностей,</w:t>
            </w:r>
            <w:r w:rsidRPr="00451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утвержденные постановлением администрации Новомакаровского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сельского поселения,  замещение которых связанно с коррупционными рисками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 внесения соответствующих изменений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14752" w:type="dxa"/>
            <w:gridSpan w:val="4"/>
          </w:tcPr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2. Формирование в обществе нетерпимого отношения к коррупции, </w:t>
            </w:r>
          </w:p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том числе к «бытовой коррупции»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«Круглых столов» по вопросам законодательного обеспечения противодействия коррупции в  администрации Новомакаровского сельского поселения: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 «Актуальные вопросы противодействия коррупции в сфере здравоохранения»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2012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поселения, участковый уполномоченный полиции, зав. </w:t>
            </w:r>
            <w:r w:rsidRPr="00451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«Круглых столов» с участием администрации сельского поселения  и руководителей подведомственных  учреждений по противодействию коррупции при предоставлении  муниципальных  услуг.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информации в муниципальных  учреждениях, подведомственных  администрации Новомакаровского сельского поселения,  о существующей возможности для граждан беспрепятственно сообщать в администрацию сельского поселения  об имевших место коррупционных проявлениях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4 квартал 2012 – 2013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мероприятий противодействия коррупции, в том числе «бытовой коррупции» в  муниципальных учреждениях Новомакаровского сельского поселения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 полугодие 2013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анкетирования пациентов  фельдшерско-акушерского пункта по оценке качества оказания медицинской помощи с включением вопросов, касающихся «бытовой коррупции»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 квартал 2013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Зав. ФАП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информационном стенде в Новомакаровском сельском поселении памятки для граждан «Что такое взятка?»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4 квартал 2012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встреч главы администрации Новомакаровского сельского поселения с  трудовыми коллективами муниципальных учреждений в целях проведения профилактической работы по противодействию </w:t>
            </w:r>
            <w:r w:rsidRPr="00451168">
              <w:rPr>
                <w:rFonts w:ascii="Times New Roman" w:hAnsi="Times New Roman"/>
                <w:sz w:val="24"/>
                <w:szCs w:val="24"/>
              </w:rPr>
              <w:t>«бытовой коррупции».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тематических встреч с сотрудниками правоохранительных органов  Грибановского района с обучающимися в МКОУ Новомакаровская СОШ, в том числе по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вопросам «бытовой коррупции».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>по  плану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сельского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поселения, участковый уполномоченный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14752" w:type="dxa"/>
            <w:gridSpan w:val="4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Внедрение инновационных технологий муниципального  управления и администрирования</w:t>
            </w:r>
          </w:p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проектов административных регламентов предоставления муниципальных услуг в соответствии с Перечнями административных регламентов, требующих разработки в очередном календарном году.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январь-март 2012г.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внедрения административных регламентов предоставления муниципальных услуг и исполнения муниципальных  функций администрацией Новомакаровского сельского поселения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гласности и прозрачности размещения заказов на поставки товаров, выполнение работ, оказание услуг для муниципальных  нужд Новомакаровского сельского поселения, в том числе путем проведения открытых аукционов в электронной форме.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администрации Новомакаровского сельского поселения в сети Интернет информации о деятельности администрации, в том числе: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сведений об основных мероприятиях, проводимых администрацией Новомакаровского сельского поселения;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сведений о заседаниях Совета народных депутатов Новомакаровского сельского поселения;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 сведений о взаимодействии администрации Новомакаровского сельского поселения с администрацией Грибановского муниципального района и иными органами  местного самоуправления муниципального района, общественными объединениями, политическими партиями и другими организациями;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- текстов официальных выступлений главы администрации Новомакаровского сельского поселения.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2012 – 2013 г.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14752" w:type="dxa"/>
            <w:gridSpan w:val="4"/>
          </w:tcPr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4. Взаимодействие  администрации Новомакаровского сельского поселения </w:t>
            </w:r>
          </w:p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 средствами массовой информации и участие институтов гражданского общества в противодействии коррупции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в районной газете «Знамя труда»    материалов  о деятельности  администрации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Новомакаровского сельского поселения, в том числе по вопросам противодействия коррупции и о ходе реализации Плана работы Совета  по противодействию коррупции в Грибановском муниципальном районе. 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>  4.2.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Включение в составы комиссий по соблюдению требований к служебному поведению муниципальных служащих  в администрации Новомакаровского сельского поселения и урегулированию конфликта  представителей общественных организаций ветеранов.</w:t>
            </w:r>
          </w:p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1 квартал 2012 года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 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публичных слушаний по проекту бюджета Новомакаровского сельского поселения на 2013 год и на плановый период 2014-2015гг.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администрации Грибановского муниципального района  в разделе «Муниципальные услуги» административные регламенты для обсуждения в сети Интернет проектов административных регламентов предоставления  муниципальных услуг и исполнения муниципальных функций с возможностью внесения замечаний и предложений</w:t>
            </w:r>
            <w:r w:rsidRPr="00451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 гражданского общества в проекты.</w:t>
            </w:r>
          </w:p>
        </w:tc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14752" w:type="dxa"/>
            <w:gridSpan w:val="4"/>
          </w:tcPr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Внедрение антикоррупционных механизмов в рамках реализации кадровой политики</w:t>
            </w:r>
          </w:p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168">
              <w:rPr>
                <w:rFonts w:ascii="Times New Roman" w:hAnsi="Times New Roman"/>
                <w:b/>
                <w:bCs/>
                <w:sz w:val="24"/>
                <w:szCs w:val="24"/>
              </w:rPr>
              <w:t>в  администрации Новомакаровского сельского поселения</w:t>
            </w:r>
          </w:p>
          <w:p w:rsidR="00A54C4A" w:rsidRPr="00451168" w:rsidRDefault="00A54C4A" w:rsidP="00D84652">
            <w:pPr>
              <w:pStyle w:val="af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4A" w:rsidRPr="00CF245D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деятельности комиссии по соблюдению требований к служебному поведению  муниципальных служащих в администрации Новомакаровского сельского поселения и урегулированию конфликта интересов. 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Комиссия по соблюдению требований к служебному поведению муниципальных  служащих в администрации Новомакаровского  сельского поселения 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Анализ обращений</w:t>
            </w:r>
            <w:r w:rsidRPr="00451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физических и юридических лиц, поступающих в администрацию Новомакаровского сельского поселения  о наличии в обращениях информации о (возможных) фактах коррупционных нарушений (конфликта интересов), со стороны муниципальных служащих.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451168" w:rsidTr="00D84652">
        <w:trPr>
          <w:trHeight w:val="912"/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правоохранительными органами Грибановского муниципального района в сфере деятельности исполнительного органа  Новомакаровского сельского поселения по вопросу  противодействия коррупции.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гражданами, претендующими на замещение вакантной должности муниципальной службы Новомакаровского сельского поселения сведений о доходах, об имуществе и обязательствах имущественного характера, должности которых включены в Перечень должностей, утвержденный постановлением  администрации  Новомакаровского сельского поселения от 10.02.2011г. № 8 «Об утверждении  перечня должностей  муниципальной службы  в администрации Новомакаровского сельского поселения, при назначении на которые граждане и при замещении  которых  муниципальные  служащие обязаны  представлять сведения о своих доходах, об имуществе  и обязательствах имущественного характера, а так же сведения  о  доходах, об имуществе  и обязательствах  имущественного характера  своих супруги (супруга) и несовершеннолетних детей».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Муниципальные служащие, замещающие должности муниципальной службы,  отнесенные Реестром должностей  муниципальной службы  в Новомакаровском сельском поселении, к высшей и главной  группам должностей. </w:t>
            </w:r>
          </w:p>
        </w:tc>
      </w:tr>
      <w:tr w:rsidR="00A54C4A" w:rsidRPr="00451168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в администрации Новомакаровского сельского поселения и членов их семей, обязанных предоставлять такие сведения в соответствии с законодательством.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>При  поступлении информации, являющейся основанием для проведения проверок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4C4A" w:rsidRPr="00CF245D" w:rsidTr="00D84652">
        <w:trPr>
          <w:tblCellSpacing w:w="0" w:type="dxa"/>
        </w:trPr>
        <w:tc>
          <w:tcPr>
            <w:tcW w:w="0" w:type="auto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9856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Уведомление  муниципальным  служащим  администрации Новомакаровского сельского поселения 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выполнением своих должностных обязанностей, случаях коррупционных или иных правонарушений. </w:t>
            </w:r>
          </w:p>
        </w:tc>
        <w:tc>
          <w:tcPr>
            <w:tcW w:w="2542" w:type="dxa"/>
          </w:tcPr>
          <w:p w:rsidR="00A54C4A" w:rsidRPr="00451168" w:rsidRDefault="00A54C4A" w:rsidP="00D846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54" w:type="dxa"/>
          </w:tcPr>
          <w:p w:rsidR="00A54C4A" w:rsidRPr="00451168" w:rsidRDefault="00A54C4A" w:rsidP="00D8465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Муниципальные  служащие администрации </w:t>
            </w:r>
            <w:r w:rsidRPr="00451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</w:tr>
    </w:tbl>
    <w:p w:rsidR="00A54C4A" w:rsidRPr="00451168" w:rsidRDefault="00A54C4A" w:rsidP="00A54C4A">
      <w:pPr>
        <w:rPr>
          <w:lang w:val="ru-RU"/>
        </w:rPr>
      </w:pPr>
    </w:p>
    <w:p w:rsidR="00A54C4A" w:rsidRPr="00451168" w:rsidRDefault="00A54C4A" w:rsidP="00A54C4A">
      <w:pPr>
        <w:jc w:val="both"/>
        <w:rPr>
          <w:sz w:val="28"/>
          <w:szCs w:val="28"/>
          <w:lang w:val="ru-RU"/>
        </w:rPr>
      </w:pP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451168" w:rsidRDefault="00A54C4A" w:rsidP="00A54C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C4A" w:rsidRPr="00A00F4D" w:rsidRDefault="00A54C4A" w:rsidP="006B637A">
      <w:pPr>
        <w:jc w:val="both"/>
        <w:rPr>
          <w:rFonts w:ascii="Times New Roman" w:hAnsi="Times New Roman"/>
          <w:lang w:val="ru-RU"/>
        </w:rPr>
      </w:pPr>
    </w:p>
    <w:p w:rsidR="006B637A" w:rsidRPr="00737330" w:rsidRDefault="006B637A" w:rsidP="006B63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637A" w:rsidRPr="00737330" w:rsidRDefault="006B637A" w:rsidP="006B637A">
      <w:pPr>
        <w:pStyle w:val="ConsPlusTitle"/>
        <w:widowControl/>
        <w:ind w:firstLine="709"/>
        <w:rPr>
          <w:rFonts w:ascii="Times New Roman" w:hAnsi="Times New Roman"/>
          <w:lang w:val="ru-RU"/>
        </w:rPr>
      </w:pPr>
    </w:p>
    <w:p w:rsidR="00A54C4A" w:rsidRDefault="00A54C4A" w:rsidP="006B637A">
      <w:pPr>
        <w:pStyle w:val="ConsPlusTitle"/>
        <w:widowControl/>
        <w:ind w:firstLine="709"/>
        <w:jc w:val="center"/>
        <w:rPr>
          <w:rFonts w:ascii="Times New Roman" w:hAnsi="Times New Roman"/>
          <w:lang w:val="ru-RU"/>
        </w:rPr>
        <w:sectPr w:rsidR="00A54C4A" w:rsidSect="00A54C4A">
          <w:pgSz w:w="16839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6B637A" w:rsidRDefault="006B637A" w:rsidP="006B637A">
      <w:pPr>
        <w:pStyle w:val="ConsPlusTitle"/>
        <w:widowControl/>
        <w:ind w:firstLine="709"/>
        <w:jc w:val="center"/>
        <w:rPr>
          <w:rFonts w:ascii="Times New Roman" w:hAnsi="Times New Roman"/>
          <w:lang w:val="ru-RU"/>
        </w:rPr>
      </w:pPr>
    </w:p>
    <w:p w:rsidR="006B637A" w:rsidRDefault="006B637A" w:rsidP="006B637A">
      <w:pPr>
        <w:pStyle w:val="ConsPlusTitle"/>
        <w:widowControl/>
        <w:ind w:firstLine="709"/>
        <w:jc w:val="center"/>
        <w:rPr>
          <w:rFonts w:ascii="Times New Roman" w:hAnsi="Times New Roman"/>
          <w:lang w:val="ru-RU"/>
        </w:rPr>
      </w:pPr>
    </w:p>
    <w:p w:rsidR="005C4AC1" w:rsidRPr="006B637A" w:rsidRDefault="005C4AC1" w:rsidP="006B637A">
      <w:pPr>
        <w:rPr>
          <w:szCs w:val="28"/>
          <w:lang w:val="ru-RU"/>
        </w:rPr>
      </w:pPr>
    </w:p>
    <w:sectPr w:rsidR="005C4AC1" w:rsidRPr="006B637A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90" w:rsidRDefault="00933A90" w:rsidP="005C4AC1">
      <w:r>
        <w:separator/>
      </w:r>
    </w:p>
  </w:endnote>
  <w:endnote w:type="continuationSeparator" w:id="1">
    <w:p w:rsidR="00933A90" w:rsidRDefault="00933A90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90" w:rsidRDefault="00933A90" w:rsidP="005C4AC1">
      <w:r>
        <w:separator/>
      </w:r>
    </w:p>
  </w:footnote>
  <w:footnote w:type="continuationSeparator" w:id="1">
    <w:p w:rsidR="00933A90" w:rsidRDefault="00933A90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A21C0"/>
    <w:rsid w:val="0010320A"/>
    <w:rsid w:val="001536A4"/>
    <w:rsid w:val="00167871"/>
    <w:rsid w:val="00186CFD"/>
    <w:rsid w:val="001934A5"/>
    <w:rsid w:val="001C5482"/>
    <w:rsid w:val="001D74A3"/>
    <w:rsid w:val="00254CCC"/>
    <w:rsid w:val="002A5A55"/>
    <w:rsid w:val="002E2712"/>
    <w:rsid w:val="003258BD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F0EB5"/>
    <w:rsid w:val="00527295"/>
    <w:rsid w:val="00536871"/>
    <w:rsid w:val="00566B1E"/>
    <w:rsid w:val="005772C7"/>
    <w:rsid w:val="00581682"/>
    <w:rsid w:val="005917A0"/>
    <w:rsid w:val="005C4AC1"/>
    <w:rsid w:val="005E3482"/>
    <w:rsid w:val="006506D3"/>
    <w:rsid w:val="00673D00"/>
    <w:rsid w:val="00676EF9"/>
    <w:rsid w:val="006B637A"/>
    <w:rsid w:val="006C3359"/>
    <w:rsid w:val="006D43F7"/>
    <w:rsid w:val="006D46B0"/>
    <w:rsid w:val="007541C3"/>
    <w:rsid w:val="0076063C"/>
    <w:rsid w:val="007743A3"/>
    <w:rsid w:val="00775803"/>
    <w:rsid w:val="007D116C"/>
    <w:rsid w:val="007E7FA6"/>
    <w:rsid w:val="0085252B"/>
    <w:rsid w:val="0087240A"/>
    <w:rsid w:val="00876DC5"/>
    <w:rsid w:val="008B2DB3"/>
    <w:rsid w:val="009006BF"/>
    <w:rsid w:val="00914439"/>
    <w:rsid w:val="00923249"/>
    <w:rsid w:val="00933A90"/>
    <w:rsid w:val="009500EF"/>
    <w:rsid w:val="009513A9"/>
    <w:rsid w:val="0099413B"/>
    <w:rsid w:val="009A555B"/>
    <w:rsid w:val="009E1B6E"/>
    <w:rsid w:val="00A5165D"/>
    <w:rsid w:val="00A54C4A"/>
    <w:rsid w:val="00A61A5A"/>
    <w:rsid w:val="00AC6CFA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D15E99"/>
    <w:rsid w:val="00D24169"/>
    <w:rsid w:val="00D32CE5"/>
    <w:rsid w:val="00D4138D"/>
    <w:rsid w:val="00D5520B"/>
    <w:rsid w:val="00D958A5"/>
    <w:rsid w:val="00DA20E9"/>
    <w:rsid w:val="00DB0281"/>
    <w:rsid w:val="00DB53CC"/>
    <w:rsid w:val="00DC74F4"/>
    <w:rsid w:val="00E0440E"/>
    <w:rsid w:val="00E301F3"/>
    <w:rsid w:val="00EB696A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styleId="af8">
    <w:name w:val="Hyperlink"/>
    <w:basedOn w:val="a0"/>
    <w:uiPriority w:val="99"/>
    <w:rsid w:val="006B637A"/>
    <w:rPr>
      <w:color w:val="0000FF"/>
      <w:u w:val="single"/>
    </w:rPr>
  </w:style>
  <w:style w:type="paragraph" w:customStyle="1" w:styleId="ConsPlusTitle">
    <w:name w:val="ConsPlusTitle"/>
    <w:rsid w:val="006B63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6B637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6B63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6B637A"/>
    <w:rPr>
      <w:rFonts w:ascii="Arial" w:hAnsi="Arial" w:cs="Arial"/>
      <w:b/>
      <w:sz w:val="26"/>
      <w:szCs w:val="28"/>
      <w:lang w:eastAsia="ar-SA"/>
    </w:rPr>
  </w:style>
  <w:style w:type="paragraph" w:customStyle="1" w:styleId="consplustitlecxspmiddle">
    <w:name w:val="consplustitlecxspmiddle"/>
    <w:basedOn w:val="a"/>
    <w:rsid w:val="006B637A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6B637A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6B637A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5E348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5E3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1">
    <w:name w:val="3Приложение Знак"/>
    <w:basedOn w:val="a0"/>
    <w:link w:val="32"/>
    <w:locked/>
    <w:rsid w:val="005E3482"/>
    <w:rPr>
      <w:rFonts w:ascii="Arial" w:eastAsia="Times New Roman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5E3482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Standard">
    <w:name w:val="Standard"/>
    <w:uiPriority w:val="99"/>
    <w:semiHidden/>
    <w:rsid w:val="005E3482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E3482"/>
    <w:rPr>
      <w:color w:val="008000"/>
    </w:rPr>
  </w:style>
  <w:style w:type="character" w:customStyle="1" w:styleId="Internetlink">
    <w:name w:val="Internet link"/>
    <w:rsid w:val="005E3482"/>
    <w:rPr>
      <w:color w:val="000080"/>
      <w:u w:val="single" w:color="000000"/>
    </w:rPr>
  </w:style>
  <w:style w:type="paragraph" w:customStyle="1" w:styleId="Style7">
    <w:name w:val="Style7"/>
    <w:basedOn w:val="a"/>
    <w:uiPriority w:val="99"/>
    <w:rsid w:val="005E3482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2013-07-04T11:03:00Z</cp:lastPrinted>
  <dcterms:created xsi:type="dcterms:W3CDTF">2013-07-17T12:01:00Z</dcterms:created>
  <dcterms:modified xsi:type="dcterms:W3CDTF">2013-07-17T12:01:00Z</dcterms:modified>
</cp:coreProperties>
</file>