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A9" w:rsidRPr="000411CB" w:rsidRDefault="000411CB" w:rsidP="0004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11CB">
        <w:rPr>
          <w:rFonts w:ascii="Times New Roman" w:hAnsi="Times New Roman" w:cs="Times New Roman"/>
          <w:sz w:val="24"/>
          <w:szCs w:val="24"/>
        </w:rPr>
        <w:t>Сведения</w:t>
      </w:r>
    </w:p>
    <w:p w:rsidR="000411CB" w:rsidRPr="000411CB" w:rsidRDefault="000411CB" w:rsidP="0004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11CB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их проектов за 2019 год</w:t>
      </w:r>
    </w:p>
    <w:p w:rsidR="000411CB" w:rsidRDefault="000411CB" w:rsidP="0004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411CB">
        <w:rPr>
          <w:rFonts w:ascii="Times New Roman" w:hAnsi="Times New Roman" w:cs="Times New Roman"/>
          <w:sz w:val="24"/>
          <w:szCs w:val="24"/>
        </w:rPr>
        <w:t>о Новомакаровскому сельскому поселению Грибановского муниципального района</w:t>
      </w:r>
    </w:p>
    <w:p w:rsidR="000411CB" w:rsidRDefault="000411CB" w:rsidP="000411C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1417"/>
        <w:gridCol w:w="1950"/>
      </w:tblGrid>
      <w:tr w:rsidR="00674754" w:rsidRPr="000411CB" w:rsidTr="00674754">
        <w:trPr>
          <w:trHeight w:val="276"/>
        </w:trPr>
        <w:tc>
          <w:tcPr>
            <w:tcW w:w="2518" w:type="dxa"/>
            <w:vMerge w:val="restart"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антикоррупционной экспертизы нормативных правовых актов и их проектов</w:t>
            </w:r>
          </w:p>
        </w:tc>
        <w:tc>
          <w:tcPr>
            <w:tcW w:w="5103" w:type="dxa"/>
            <w:gridSpan w:val="2"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1950" w:type="dxa"/>
          </w:tcPr>
          <w:p w:rsidR="00674754" w:rsidRPr="000411CB" w:rsidRDefault="00146136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4754" w:rsidRPr="000411CB" w:rsidTr="00674754">
        <w:trPr>
          <w:trHeight w:val="276"/>
        </w:trPr>
        <w:tc>
          <w:tcPr>
            <w:tcW w:w="2518" w:type="dxa"/>
            <w:vMerge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950" w:type="dxa"/>
          </w:tcPr>
          <w:p w:rsidR="00674754" w:rsidRPr="000411CB" w:rsidRDefault="00146136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4754" w:rsidRPr="000411CB" w:rsidTr="00674754">
        <w:trPr>
          <w:trHeight w:val="825"/>
        </w:trPr>
        <w:tc>
          <w:tcPr>
            <w:tcW w:w="2518" w:type="dxa"/>
            <w:vMerge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коррупциогенных факторов, выявленных в проектах нормативных правовых актов,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коррупциогенных факторов из них исключено</w:t>
            </w:r>
          </w:p>
        </w:tc>
        <w:tc>
          <w:tcPr>
            <w:tcW w:w="1417" w:type="dxa"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0" w:type="dxa"/>
          </w:tcPr>
          <w:p w:rsidR="00674754" w:rsidRPr="000411CB" w:rsidRDefault="00146136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754" w:rsidRPr="000411CB" w:rsidTr="00674754">
        <w:trPr>
          <w:trHeight w:val="825"/>
        </w:trPr>
        <w:tc>
          <w:tcPr>
            <w:tcW w:w="2518" w:type="dxa"/>
            <w:vMerge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74754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исключено</w:t>
            </w:r>
          </w:p>
        </w:tc>
        <w:tc>
          <w:tcPr>
            <w:tcW w:w="1950" w:type="dxa"/>
          </w:tcPr>
          <w:p w:rsidR="00674754" w:rsidRPr="000411CB" w:rsidRDefault="00146136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754" w:rsidRPr="000411CB" w:rsidTr="00674754">
        <w:trPr>
          <w:trHeight w:val="276"/>
        </w:trPr>
        <w:tc>
          <w:tcPr>
            <w:tcW w:w="2518" w:type="dxa"/>
            <w:vMerge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74754" w:rsidRPr="000411CB" w:rsidRDefault="00674754" w:rsidP="0067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950" w:type="dxa"/>
          </w:tcPr>
          <w:p w:rsidR="00674754" w:rsidRPr="000411CB" w:rsidRDefault="00146136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4754" w:rsidRPr="000411CB" w:rsidTr="00674754">
        <w:trPr>
          <w:trHeight w:val="690"/>
        </w:trPr>
        <w:tc>
          <w:tcPr>
            <w:tcW w:w="2518" w:type="dxa"/>
            <w:vMerge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коррупциогенных факторов, выявленных в нормативных правовых актах,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коррупциогенных факторов из них исключено</w:t>
            </w:r>
          </w:p>
        </w:tc>
        <w:tc>
          <w:tcPr>
            <w:tcW w:w="1417" w:type="dxa"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0" w:type="dxa"/>
          </w:tcPr>
          <w:p w:rsidR="00674754" w:rsidRPr="000411CB" w:rsidRDefault="00146136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754" w:rsidRPr="000411CB" w:rsidTr="00674754">
        <w:trPr>
          <w:trHeight w:val="690"/>
        </w:trPr>
        <w:tc>
          <w:tcPr>
            <w:tcW w:w="2518" w:type="dxa"/>
            <w:vMerge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74754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исключено</w:t>
            </w:r>
          </w:p>
        </w:tc>
        <w:tc>
          <w:tcPr>
            <w:tcW w:w="1950" w:type="dxa"/>
          </w:tcPr>
          <w:p w:rsidR="00674754" w:rsidRPr="000411CB" w:rsidRDefault="00146136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754" w:rsidRPr="000411CB" w:rsidTr="00674754">
        <w:trPr>
          <w:trHeight w:val="552"/>
        </w:trPr>
        <w:tc>
          <w:tcPr>
            <w:tcW w:w="2518" w:type="dxa"/>
            <w:vMerge w:val="restart"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независимой антикоррупционной  экспертизы нормативных правовых актов и их проектов</w:t>
            </w:r>
          </w:p>
        </w:tc>
        <w:tc>
          <w:tcPr>
            <w:tcW w:w="5103" w:type="dxa"/>
            <w:gridSpan w:val="2"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нормативных правовых актов, в отношении которых проведена независимая антикоррупционная экспертиза (при наличии заключений)</w:t>
            </w:r>
          </w:p>
        </w:tc>
        <w:tc>
          <w:tcPr>
            <w:tcW w:w="1950" w:type="dxa"/>
          </w:tcPr>
          <w:p w:rsidR="00674754" w:rsidRPr="000411CB" w:rsidRDefault="00146136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754" w:rsidRPr="000411CB" w:rsidTr="00674754">
        <w:trPr>
          <w:trHeight w:val="551"/>
        </w:trPr>
        <w:tc>
          <w:tcPr>
            <w:tcW w:w="2518" w:type="dxa"/>
            <w:vMerge/>
          </w:tcPr>
          <w:p w:rsidR="00674754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74754" w:rsidRPr="000411CB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независимых экспертов, принятых во внимание в рамках проведения указанной экспертизы</w:t>
            </w:r>
            <w:r w:rsidR="0032699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проектов нормативных правовых актов</w:t>
            </w:r>
          </w:p>
        </w:tc>
        <w:tc>
          <w:tcPr>
            <w:tcW w:w="1950" w:type="dxa"/>
          </w:tcPr>
          <w:p w:rsidR="00674754" w:rsidRPr="000411CB" w:rsidRDefault="00146136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754" w:rsidRPr="000411CB" w:rsidTr="00674754">
        <w:trPr>
          <w:trHeight w:val="551"/>
        </w:trPr>
        <w:tc>
          <w:tcPr>
            <w:tcW w:w="2518" w:type="dxa"/>
            <w:vMerge/>
          </w:tcPr>
          <w:p w:rsidR="00674754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74754" w:rsidRPr="000411CB" w:rsidRDefault="0032699F" w:rsidP="0032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950" w:type="dxa"/>
          </w:tcPr>
          <w:p w:rsidR="00674754" w:rsidRPr="000411CB" w:rsidRDefault="00146136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754" w:rsidRPr="000411CB" w:rsidTr="00674754">
        <w:trPr>
          <w:trHeight w:val="551"/>
        </w:trPr>
        <w:tc>
          <w:tcPr>
            <w:tcW w:w="2518" w:type="dxa"/>
            <w:vMerge/>
          </w:tcPr>
          <w:p w:rsidR="00674754" w:rsidRDefault="00674754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74754" w:rsidRPr="000411CB" w:rsidRDefault="0032699F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заключений независимых экспертов, принятых во внимание в рамках проведения указанной экспертизы в отношении нормативных правовых актов </w:t>
            </w:r>
          </w:p>
        </w:tc>
        <w:tc>
          <w:tcPr>
            <w:tcW w:w="1950" w:type="dxa"/>
          </w:tcPr>
          <w:p w:rsidR="00674754" w:rsidRPr="000411CB" w:rsidRDefault="00146136" w:rsidP="0004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0411CB" w:rsidRPr="000411CB" w:rsidRDefault="000411CB" w:rsidP="000411CB">
      <w:pPr>
        <w:jc w:val="center"/>
      </w:pPr>
    </w:p>
    <w:sectPr w:rsidR="000411CB" w:rsidRPr="0004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98"/>
    <w:rsid w:val="000411CB"/>
    <w:rsid w:val="00146136"/>
    <w:rsid w:val="002C09A9"/>
    <w:rsid w:val="0032699F"/>
    <w:rsid w:val="00565298"/>
    <w:rsid w:val="006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1CB"/>
    <w:pPr>
      <w:spacing w:after="0" w:line="240" w:lineRule="auto"/>
    </w:pPr>
  </w:style>
  <w:style w:type="table" w:styleId="a4">
    <w:name w:val="Table Grid"/>
    <w:basedOn w:val="a1"/>
    <w:uiPriority w:val="59"/>
    <w:rsid w:val="0004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1CB"/>
    <w:pPr>
      <w:spacing w:after="0" w:line="240" w:lineRule="auto"/>
    </w:pPr>
  </w:style>
  <w:style w:type="table" w:styleId="a4">
    <w:name w:val="Table Grid"/>
    <w:basedOn w:val="a1"/>
    <w:uiPriority w:val="59"/>
    <w:rsid w:val="0004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2020-01-20T12:33:00Z</dcterms:created>
  <dcterms:modified xsi:type="dcterms:W3CDTF">2020-01-21T06:06:00Z</dcterms:modified>
</cp:coreProperties>
</file>