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6A" w:rsidRPr="00C2636A" w:rsidRDefault="00C2636A" w:rsidP="00C2636A">
      <w:pPr>
        <w:jc w:val="center"/>
        <w:rPr>
          <w:rFonts w:ascii="Times New Roman" w:hAnsi="Times New Roman"/>
          <w:b/>
          <w:sz w:val="28"/>
          <w:szCs w:val="28"/>
        </w:rPr>
      </w:pPr>
      <w:r w:rsidRPr="00C2636A">
        <w:rPr>
          <w:rFonts w:ascii="Times New Roman" w:hAnsi="Times New Roman"/>
          <w:b/>
          <w:iCs/>
          <w:sz w:val="28"/>
          <w:szCs w:val="28"/>
        </w:rPr>
        <w:t>СОВЕТ НАРОДНЫХ ДЕПУТАТОВ</w:t>
      </w:r>
    </w:p>
    <w:p w:rsidR="00C2636A" w:rsidRPr="00C2636A" w:rsidRDefault="00C2636A" w:rsidP="00C2636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2636A">
        <w:rPr>
          <w:rFonts w:ascii="Times New Roman" w:hAnsi="Times New Roman"/>
          <w:b/>
          <w:iCs/>
          <w:sz w:val="28"/>
          <w:szCs w:val="28"/>
        </w:rPr>
        <w:t>НОВОМАКАРОВСКОГО СЕЛЬСКОГО ПОСЕЛЕНИЯ</w:t>
      </w:r>
    </w:p>
    <w:p w:rsidR="00C2636A" w:rsidRPr="00C2636A" w:rsidRDefault="00C2636A" w:rsidP="00C2636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2636A">
        <w:rPr>
          <w:rFonts w:ascii="Times New Roman" w:hAnsi="Times New Roman"/>
          <w:b/>
          <w:iCs/>
          <w:sz w:val="28"/>
          <w:szCs w:val="28"/>
        </w:rPr>
        <w:t>ГРИБАНОВСКОГО МУНИЦИПАЛЬНОГО</w:t>
      </w:r>
    </w:p>
    <w:p w:rsidR="00C2636A" w:rsidRPr="00C2636A" w:rsidRDefault="00C2636A" w:rsidP="00C2636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2636A">
        <w:rPr>
          <w:rFonts w:ascii="Times New Roman" w:hAnsi="Times New Roman"/>
          <w:b/>
          <w:iCs/>
          <w:sz w:val="28"/>
          <w:szCs w:val="28"/>
        </w:rPr>
        <w:t>РАЙОНА  ВОРОНЕЖСКОЙ ОБЛАСТИ</w:t>
      </w:r>
    </w:p>
    <w:p w:rsidR="00C2636A" w:rsidRPr="00C2636A" w:rsidRDefault="00C2636A" w:rsidP="00C2636A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2636A" w:rsidRPr="00C2636A" w:rsidRDefault="00C2636A" w:rsidP="00C2636A">
      <w:pPr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C2636A">
        <w:rPr>
          <w:rFonts w:ascii="Times New Roman" w:hAnsi="Times New Roman"/>
          <w:b/>
          <w:iCs/>
          <w:sz w:val="28"/>
          <w:szCs w:val="28"/>
        </w:rPr>
        <w:t>Р</w:t>
      </w:r>
      <w:proofErr w:type="gramEnd"/>
      <w:r w:rsidRPr="00C2636A">
        <w:rPr>
          <w:rFonts w:ascii="Times New Roman" w:hAnsi="Times New Roman"/>
          <w:b/>
          <w:iCs/>
          <w:sz w:val="28"/>
          <w:szCs w:val="28"/>
        </w:rPr>
        <w:t xml:space="preserve"> Е Ш Е Н И Е</w:t>
      </w:r>
    </w:p>
    <w:p w:rsidR="00C2636A" w:rsidRPr="00C2636A" w:rsidRDefault="00C2636A" w:rsidP="00C2636A">
      <w:pPr>
        <w:rPr>
          <w:rFonts w:ascii="Times New Roman" w:hAnsi="Times New Roman"/>
          <w:iCs/>
          <w:sz w:val="28"/>
          <w:szCs w:val="28"/>
        </w:rPr>
      </w:pPr>
    </w:p>
    <w:p w:rsidR="00C2636A" w:rsidRPr="00C2636A" w:rsidRDefault="00C2636A" w:rsidP="00C2636A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 xml:space="preserve">от 27.10.2023 г. № </w:t>
      </w:r>
      <w:r w:rsidR="009124FA">
        <w:rPr>
          <w:rFonts w:ascii="Times New Roman" w:hAnsi="Times New Roman"/>
          <w:sz w:val="28"/>
          <w:szCs w:val="28"/>
        </w:rPr>
        <w:t>154</w:t>
      </w:r>
    </w:p>
    <w:p w:rsidR="00C2636A" w:rsidRPr="00C2636A" w:rsidRDefault="00C2636A" w:rsidP="00C2636A">
      <w:pPr>
        <w:ind w:firstLine="0"/>
        <w:rPr>
          <w:rFonts w:ascii="Times New Roman" w:hAnsi="Times New Roman"/>
          <w:sz w:val="28"/>
          <w:szCs w:val="28"/>
        </w:rPr>
      </w:pPr>
      <w:r w:rsidRPr="00C2636A">
        <w:rPr>
          <w:rFonts w:ascii="Times New Roman" w:hAnsi="Times New Roman"/>
          <w:sz w:val="28"/>
          <w:szCs w:val="28"/>
        </w:rPr>
        <w:t>с. Новомакарово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8420AC">
      <w:pPr>
        <w:tabs>
          <w:tab w:val="left" w:pos="709"/>
        </w:tabs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2636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соответствии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C2636A">
        <w:rPr>
          <w:rFonts w:ascii="Times New Roman" w:eastAsia="Calibri" w:hAnsi="Times New Roman"/>
          <w:sz w:val="28"/>
          <w:szCs w:val="28"/>
        </w:rPr>
        <w:t>Новомакаровского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gramStart"/>
      <w:r w:rsidR="00C2636A">
        <w:rPr>
          <w:rFonts w:ascii="Times New Roman" w:hAnsi="Times New Roman"/>
          <w:sz w:val="28"/>
          <w:szCs w:val="28"/>
        </w:rPr>
        <w:t>р</w:t>
      </w:r>
      <w:proofErr w:type="gramEnd"/>
      <w:r w:rsidR="00C2636A">
        <w:rPr>
          <w:rFonts w:ascii="Times New Roman" w:hAnsi="Times New Roman"/>
          <w:sz w:val="28"/>
          <w:szCs w:val="28"/>
        </w:rPr>
        <w:t xml:space="preserve"> е ш и л</w:t>
      </w:r>
      <w:r w:rsidR="00283906" w:rsidRPr="00C268CE">
        <w:rPr>
          <w:rFonts w:ascii="Times New Roman" w:hAnsi="Times New Roman"/>
          <w:sz w:val="28"/>
          <w:szCs w:val="28"/>
        </w:rPr>
        <w:t>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народных депутатов Васильевского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45A14">
        <w:rPr>
          <w:rFonts w:ascii="Times New Roman" w:hAnsi="Times New Roman" w:cs="Times New Roman"/>
          <w:b w:val="0"/>
          <w:sz w:val="28"/>
          <w:szCs w:val="28"/>
        </w:rPr>
        <w:t>12.07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45A14">
        <w:rPr>
          <w:rFonts w:ascii="Times New Roman" w:hAnsi="Times New Roman" w:cs="Times New Roman"/>
          <w:b w:val="0"/>
          <w:sz w:val="28"/>
          <w:szCs w:val="28"/>
        </w:rPr>
        <w:t>112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C33F1A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- от </w:t>
      </w:r>
      <w:r w:rsidR="00645A14">
        <w:rPr>
          <w:rFonts w:ascii="Times New Roman" w:hAnsi="Times New Roman"/>
          <w:sz w:val="28"/>
          <w:szCs w:val="28"/>
        </w:rPr>
        <w:t>14.09</w:t>
      </w:r>
      <w:r w:rsidRPr="00C268CE">
        <w:rPr>
          <w:rFonts w:ascii="Times New Roman" w:hAnsi="Times New Roman"/>
          <w:sz w:val="28"/>
          <w:szCs w:val="28"/>
        </w:rPr>
        <w:t xml:space="preserve">.2022 г. № </w:t>
      </w:r>
      <w:r w:rsidR="00645A14">
        <w:rPr>
          <w:rFonts w:ascii="Times New Roman" w:hAnsi="Times New Roman"/>
          <w:sz w:val="28"/>
          <w:szCs w:val="28"/>
        </w:rPr>
        <w:t>94</w:t>
      </w:r>
      <w:r w:rsidRPr="00C268CE">
        <w:rPr>
          <w:rFonts w:ascii="Times New Roman" w:hAnsi="Times New Roman"/>
          <w:sz w:val="28"/>
          <w:szCs w:val="28"/>
        </w:rPr>
        <w:t xml:space="preserve"> </w:t>
      </w:r>
      <w:r w:rsidR="00645A14">
        <w:rPr>
          <w:rFonts w:ascii="Times New Roman" w:hAnsi="Times New Roman"/>
          <w:sz w:val="28"/>
          <w:szCs w:val="28"/>
        </w:rPr>
        <w:t>«</w:t>
      </w:r>
      <w:r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r w:rsidR="00645A14">
        <w:rPr>
          <w:rFonts w:ascii="Times New Roman" w:hAnsi="Times New Roman"/>
          <w:sz w:val="28"/>
          <w:szCs w:val="28"/>
        </w:rPr>
        <w:t>Новомакаровского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5A14">
        <w:rPr>
          <w:rFonts w:ascii="Times New Roman" w:hAnsi="Times New Roman"/>
          <w:sz w:val="28"/>
          <w:szCs w:val="28"/>
        </w:rPr>
        <w:t>12.07.</w:t>
      </w:r>
      <w:r w:rsidRPr="00C268CE">
        <w:rPr>
          <w:rFonts w:ascii="Times New Roman" w:hAnsi="Times New Roman"/>
          <w:sz w:val="28"/>
          <w:szCs w:val="28"/>
        </w:rPr>
        <w:t xml:space="preserve">2017 года № </w:t>
      </w:r>
      <w:r w:rsidR="00645A14">
        <w:rPr>
          <w:rFonts w:ascii="Times New Roman" w:hAnsi="Times New Roman"/>
          <w:sz w:val="28"/>
          <w:szCs w:val="28"/>
        </w:rPr>
        <w:t>112</w:t>
      </w:r>
      <w:r w:rsidRPr="00C268CE">
        <w:rPr>
          <w:rFonts w:ascii="Times New Roman" w:hAnsi="Times New Roman"/>
          <w:sz w:val="28"/>
          <w:szCs w:val="28"/>
        </w:rPr>
        <w:t xml:space="preserve"> «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20AC" w:rsidRDefault="008420AC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677A" w:rsidRPr="00C268CE" w:rsidRDefault="00645A14" w:rsidP="009124F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С.А.Шатов</w:t>
      </w:r>
      <w:r w:rsidR="008F677A" w:rsidRPr="00C268CE">
        <w:rPr>
          <w:rFonts w:ascii="Times New Roman" w:hAnsi="Times New Roman"/>
          <w:sz w:val="28"/>
          <w:szCs w:val="28"/>
        </w:rPr>
        <w:br w:type="page"/>
      </w:r>
      <w:bookmarkStart w:id="0" w:name="_GoBack"/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bookmarkEnd w:id="0"/>
    <w:p w:rsidR="009124FA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9124FA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8F677A" w:rsidRPr="00C268CE" w:rsidRDefault="009124F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9124FA">
        <w:rPr>
          <w:rFonts w:ascii="Times New Roman" w:hAnsi="Times New Roman"/>
          <w:sz w:val="28"/>
          <w:szCs w:val="28"/>
        </w:rPr>
        <w:t>27.10.2023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9124FA">
        <w:rPr>
          <w:rFonts w:ascii="Times New Roman" w:hAnsi="Times New Roman"/>
          <w:sz w:val="28"/>
          <w:szCs w:val="28"/>
        </w:rPr>
        <w:t>154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Default="008F677A" w:rsidP="00C67242">
      <w:pPr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9124FA" w:rsidRPr="00C268CE" w:rsidRDefault="009124F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9124FA" w:rsidRPr="00C268CE" w:rsidRDefault="003E02E6" w:rsidP="009124F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9124FA" w:rsidRPr="00C268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124FA">
        <w:rPr>
          <w:rFonts w:ascii="Times New Roman" w:hAnsi="Times New Roman"/>
          <w:sz w:val="28"/>
          <w:szCs w:val="28"/>
        </w:rPr>
        <w:t>2</w:t>
      </w:r>
    </w:p>
    <w:p w:rsidR="009124FA" w:rsidRDefault="009124FA" w:rsidP="009124F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124FA" w:rsidRPr="00C268CE" w:rsidRDefault="009124FA" w:rsidP="009124F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124FA" w:rsidRPr="00C268CE" w:rsidRDefault="009124FA" w:rsidP="009124F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9124FA" w:rsidRPr="00C268CE" w:rsidRDefault="009124FA" w:rsidP="009124F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>
        <w:rPr>
          <w:rFonts w:ascii="Times New Roman" w:hAnsi="Times New Roman"/>
          <w:sz w:val="28"/>
          <w:szCs w:val="28"/>
        </w:rPr>
        <w:t>27.10.2023</w:t>
      </w:r>
      <w:r w:rsidRPr="00C268C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154</w:t>
      </w:r>
    </w:p>
    <w:p w:rsidR="008F677A" w:rsidRPr="00C268CE" w:rsidRDefault="008F677A" w:rsidP="009124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задолженности в 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lastRenderedPageBreak/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C26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11" w:rsidRDefault="000D4B11">
      <w:r>
        <w:separator/>
      </w:r>
    </w:p>
  </w:endnote>
  <w:endnote w:type="continuationSeparator" w:id="0">
    <w:p w:rsidR="000D4B11" w:rsidRDefault="000D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11" w:rsidRDefault="000D4B11">
      <w:r>
        <w:separator/>
      </w:r>
    </w:p>
  </w:footnote>
  <w:footnote w:type="continuationSeparator" w:id="0">
    <w:p w:rsidR="000D4B11" w:rsidRDefault="000D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D4B11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5A14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0AC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124FA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36A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A1F5-9404-4A40-AD76-B2300723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100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10</cp:revision>
  <cp:lastPrinted>2023-10-24T06:52:00Z</cp:lastPrinted>
  <dcterms:created xsi:type="dcterms:W3CDTF">2023-10-18T07:30:00Z</dcterms:created>
  <dcterms:modified xsi:type="dcterms:W3CDTF">2023-10-26T06:47:00Z</dcterms:modified>
</cp:coreProperties>
</file>