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4D033C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>АДМИНИСТРАЦИЯ</w:t>
      </w:r>
    </w:p>
    <w:p w:rsidR="00EE2908" w:rsidRPr="004D033C" w:rsidRDefault="004D033C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 xml:space="preserve">НОВОМАКАРОВСКОГО </w:t>
      </w:r>
      <w:r w:rsidR="00EE2908" w:rsidRPr="004D033C">
        <w:rPr>
          <w:b/>
          <w:sz w:val="28"/>
          <w:szCs w:val="28"/>
        </w:rPr>
        <w:t>СЕЛЬСКОГО ПОСЕЛЕНИЯ</w:t>
      </w:r>
    </w:p>
    <w:p w:rsidR="00EE2908" w:rsidRPr="004D033C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>ГРИБАНОВСКОГО МУНИЦИПАЛЬНОГО РАЙОНА</w:t>
      </w:r>
    </w:p>
    <w:p w:rsidR="00EE2908" w:rsidRPr="004D033C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>ВОРОНЕЖСКОЙ ОБЛАСТИ</w:t>
      </w:r>
    </w:p>
    <w:p w:rsidR="00EE2908" w:rsidRPr="004D033C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4D033C" w:rsidRDefault="00EE2908" w:rsidP="00830A5B">
      <w:pPr>
        <w:ind w:firstLine="709"/>
        <w:jc w:val="center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4D033C">
        <w:rPr>
          <w:sz w:val="28"/>
          <w:szCs w:val="28"/>
        </w:rPr>
        <w:t>Новомакарово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D033C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</w:t>
      </w:r>
      <w:r w:rsidR="004D033C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4D033C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  <w:r w:rsidR="004D033C">
        <w:rPr>
          <w:sz w:val="28"/>
          <w:szCs w:val="28"/>
        </w:rPr>
        <w:t>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D033C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</w:t>
      </w:r>
      <w:r w:rsidR="004D033C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="004D033C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033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</w:t>
      </w:r>
      <w:r w:rsidR="004D033C">
        <w:rPr>
          <w:sz w:val="28"/>
          <w:szCs w:val="28"/>
        </w:rPr>
        <w:t xml:space="preserve"> </w:t>
      </w:r>
      <w:r w:rsidR="004D033C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4D033C" w:rsidP="004D03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С.А.Шатов</w:t>
      </w:r>
      <w:r w:rsidR="00E34571"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4D033C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D033C">
        <w:rPr>
          <w:rFonts w:eastAsia="Calibri"/>
          <w:sz w:val="28"/>
          <w:szCs w:val="28"/>
          <w:lang w:eastAsia="en-US"/>
        </w:rPr>
        <w:t>Новомакаровском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4D033C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4D033C">
        <w:rPr>
          <w:sz w:val="28"/>
          <w:szCs w:val="28"/>
        </w:rPr>
        <w:t xml:space="preserve">Новомакаровском </w:t>
      </w:r>
      <w:r w:rsidRPr="00E34571">
        <w:rPr>
          <w:sz w:val="28"/>
          <w:szCs w:val="28"/>
        </w:rPr>
        <w:t xml:space="preserve">сельском поселении осуществляется в соответствии с Федеральным законом от 31.07.2020 г. </w:t>
      </w:r>
      <w:r w:rsidR="004D033C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г. </w:t>
      </w:r>
      <w:r w:rsidR="004D033C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34571">
        <w:rPr>
          <w:sz w:val="28"/>
          <w:szCs w:val="28"/>
        </w:rPr>
        <w:t xml:space="preserve">», Уставом </w:t>
      </w:r>
      <w:r w:rsidR="004D033C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4D033C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является </w:t>
      </w:r>
      <w:r w:rsidR="004D033C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4D033C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4D033C">
        <w:rPr>
          <w:sz w:val="28"/>
          <w:szCs w:val="28"/>
        </w:rPr>
        <w:t>139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2361"/>
        <w:gridCol w:w="2977"/>
        <w:gridCol w:w="2409"/>
        <w:gridCol w:w="2295"/>
      </w:tblGrid>
      <w:tr w:rsidR="00E34571" w:rsidRPr="00E34571" w:rsidTr="004D033C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4D033C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97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4D033C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97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  <w:r w:rsidRPr="00E34571">
              <w:rPr>
                <w:sz w:val="28"/>
                <w:szCs w:val="28"/>
              </w:rPr>
              <w:lastRenderedPageBreak/>
              <w:t xml:space="preserve">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B77F63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B77F63">
        <w:rPr>
          <w:iCs/>
          <w:sz w:val="28"/>
          <w:szCs w:val="28"/>
        </w:rPr>
        <w:t>5</w:t>
      </w:r>
      <w:bookmarkStart w:id="0" w:name="_GoBack"/>
      <w:bookmarkEnd w:id="0"/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033C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77F63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17</cp:revision>
  <dcterms:created xsi:type="dcterms:W3CDTF">2022-09-13T08:03:00Z</dcterms:created>
  <dcterms:modified xsi:type="dcterms:W3CDTF">2023-10-02T10:42:00Z</dcterms:modified>
</cp:coreProperties>
</file>