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2C7ED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F24F88" w:rsidP="00F24F8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Новомакаровское сельское поселение Грибановского муниципального района</w:t>
      </w:r>
    </w:p>
    <w:p w:rsidR="00DD4995" w:rsidRPr="00FD2791" w:rsidRDefault="00C02D16" w:rsidP="00DD4995">
      <w:pPr>
        <w:ind w:firstLine="851"/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F24F88">
        <w:rPr>
          <w:sz w:val="28"/>
          <w:szCs w:val="28"/>
        </w:rPr>
        <w:t xml:space="preserve"> 2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F24F88">
        <w:rPr>
          <w:sz w:val="28"/>
          <w:szCs w:val="28"/>
        </w:rPr>
        <w:t xml:space="preserve"> 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 xml:space="preserve">) </w:t>
      </w:r>
      <w:r w:rsidRPr="00F24F88">
        <w:rPr>
          <w:sz w:val="28"/>
          <w:szCs w:val="28"/>
        </w:rPr>
        <w:t>–</w:t>
      </w:r>
      <w:r w:rsidR="00F24F88" w:rsidRP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 Срок рассмотрения </w:t>
      </w:r>
      <w:proofErr w:type="gramStart"/>
      <w:r>
        <w:rPr>
          <w:sz w:val="28"/>
          <w:szCs w:val="28"/>
        </w:rPr>
        <w:t>продлен</w:t>
      </w:r>
      <w:proofErr w:type="gramEnd"/>
      <w:r>
        <w:rPr>
          <w:sz w:val="28"/>
          <w:szCs w:val="28"/>
        </w:rPr>
        <w:t xml:space="preserve">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F24F88">
        <w:rPr>
          <w:sz w:val="28"/>
          <w:szCs w:val="28"/>
        </w:rPr>
        <w:t>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F24F88">
        <w:rPr>
          <w:sz w:val="28"/>
          <w:szCs w:val="28"/>
        </w:rPr>
        <w:t xml:space="preserve"> 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F24F88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 xml:space="preserve">) </w:t>
      </w:r>
      <w:r w:rsidRPr="00F24F88">
        <w:rPr>
          <w:sz w:val="28"/>
          <w:szCs w:val="28"/>
        </w:rPr>
        <w:t>–</w:t>
      </w:r>
      <w:r w:rsidR="00F24F88" w:rsidRPr="00F24F88">
        <w:rPr>
          <w:sz w:val="28"/>
          <w:szCs w:val="28"/>
        </w:rPr>
        <w:t xml:space="preserve"> 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  <w:r w:rsidR="00F24F88">
        <w:rPr>
          <w:sz w:val="28"/>
          <w:szCs w:val="28"/>
        </w:rPr>
        <w:t xml:space="preserve"> - 0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F24F88">
        <w:rPr>
          <w:sz w:val="28"/>
          <w:szCs w:val="28"/>
        </w:rPr>
        <w:t>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 С результатом рассмотрения «дан ответ автору»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F24F8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F24F88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Конкретные примеры, отражающие результативность рассмотрения письме</w:t>
      </w:r>
      <w:r w:rsidR="00C02D16">
        <w:rPr>
          <w:sz w:val="28"/>
          <w:szCs w:val="28"/>
        </w:rPr>
        <w:t>нных и устных обращений граждан:</w:t>
      </w:r>
      <w:bookmarkStart w:id="0" w:name="_GoBack"/>
      <w:bookmarkEnd w:id="0"/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FD2791" w:rsidRDefault="00F24F88" w:rsidP="00F24F88">
      <w:pPr>
        <w:rPr>
          <w:b/>
          <w:i/>
        </w:rPr>
      </w:pPr>
      <w:r w:rsidRPr="00FD2791">
        <w:rPr>
          <w:b/>
          <w:i/>
        </w:rPr>
        <w:t xml:space="preserve"> </w:t>
      </w: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95"/>
    <w:rsid w:val="002C7EDA"/>
    <w:rsid w:val="00912097"/>
    <w:rsid w:val="00B5243C"/>
    <w:rsid w:val="00BB75B2"/>
    <w:rsid w:val="00C02D16"/>
    <w:rsid w:val="00DD4995"/>
    <w:rsid w:val="00F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9</cp:revision>
  <dcterms:created xsi:type="dcterms:W3CDTF">2019-04-03T10:59:00Z</dcterms:created>
  <dcterms:modified xsi:type="dcterms:W3CDTF">2022-04-02T10:52:00Z</dcterms:modified>
</cp:coreProperties>
</file>